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5C" w:rsidRPr="00B10C2C" w:rsidRDefault="00227400" w:rsidP="009B283B">
      <w:pPr>
        <w:spacing w:line="360" w:lineRule="auto"/>
        <w:jc w:val="both"/>
        <w:outlineLvl w:val="0"/>
        <w:rPr>
          <w:rFonts w:ascii="Times New Roman" w:hAnsi="Times New Roman" w:cs="Times New Roman"/>
          <w:b/>
        </w:rPr>
      </w:pPr>
      <w:r w:rsidRPr="00B10C2C">
        <w:rPr>
          <w:rFonts w:ascii="Times New Roman" w:hAnsi="Times New Roman" w:cs="Times New Roman"/>
          <w:b/>
        </w:rPr>
        <w:t xml:space="preserve">Piecewise-Continuous </w:t>
      </w:r>
      <w:r w:rsidRPr="00B10C2C">
        <w:rPr>
          <w:b/>
        </w:rPr>
        <w:t>Boundaries</w:t>
      </w:r>
      <w:r w:rsidRPr="00B10C2C">
        <w:rPr>
          <w:rFonts w:ascii="Times New Roman" w:hAnsi="Times New Roman" w:cs="Times New Roman"/>
          <w:b/>
        </w:rPr>
        <w:t xml:space="preserve"> using the MODFLOW FHB and MT3DMS HSS Packages</w:t>
      </w:r>
    </w:p>
    <w:p w:rsidR="00CB1B11" w:rsidRPr="00B10C2C" w:rsidRDefault="00CB1B11" w:rsidP="009B283B">
      <w:pPr>
        <w:spacing w:line="360" w:lineRule="auto"/>
        <w:jc w:val="both"/>
        <w:rPr>
          <w:rFonts w:ascii="Times New Roman" w:hAnsi="Times New Roman" w:cs="Times New Roman"/>
        </w:rPr>
      </w:pPr>
      <w:r w:rsidRPr="00B10C2C">
        <w:rPr>
          <w:rFonts w:ascii="Times New Roman" w:hAnsi="Times New Roman" w:cs="Times New Roman"/>
        </w:rPr>
        <w:t>Matthew Tonkin (</w:t>
      </w:r>
      <w:hyperlink r:id="rId6" w:history="1">
        <w:r w:rsidR="001707F5" w:rsidRPr="00B10C2C">
          <w:rPr>
            <w:rStyle w:val="Hyperlink"/>
            <w:rFonts w:ascii="Times New Roman" w:hAnsi="Times New Roman" w:cs="Times New Roman"/>
          </w:rPr>
          <w:t>matt@sspa.com</w:t>
        </w:r>
      </w:hyperlink>
      <w:r w:rsidR="00486917" w:rsidRPr="00B10C2C">
        <w:rPr>
          <w:rFonts w:ascii="Times New Roman" w:hAnsi="Times New Roman" w:cs="Times New Roman"/>
        </w:rPr>
        <w:t>)</w:t>
      </w:r>
      <w:r w:rsidR="00281F8B" w:rsidRPr="00B10C2C">
        <w:rPr>
          <w:rFonts w:ascii="Times New Roman" w:hAnsi="Times New Roman" w:cs="Times New Roman"/>
        </w:rPr>
        <w:t xml:space="preserve">, </w:t>
      </w:r>
      <w:r w:rsidRPr="00B10C2C">
        <w:rPr>
          <w:rFonts w:ascii="Times New Roman" w:hAnsi="Times New Roman" w:cs="Times New Roman"/>
        </w:rPr>
        <w:t>Zah</w:t>
      </w:r>
      <w:r w:rsidR="007D0EEA" w:rsidRPr="00B10C2C">
        <w:rPr>
          <w:rFonts w:ascii="Times New Roman" w:hAnsi="Times New Roman" w:cs="Times New Roman"/>
        </w:rPr>
        <w:t>ee</w:t>
      </w:r>
      <w:r w:rsidRPr="00B10C2C">
        <w:rPr>
          <w:rFonts w:ascii="Times New Roman" w:hAnsi="Times New Roman" w:cs="Times New Roman"/>
        </w:rPr>
        <w:t>r Tajani (</w:t>
      </w:r>
      <w:hyperlink r:id="rId7" w:history="1">
        <w:r w:rsidRPr="00B10C2C">
          <w:rPr>
            <w:rStyle w:val="Hyperlink"/>
            <w:rFonts w:ascii="Times New Roman" w:hAnsi="Times New Roman" w:cs="Times New Roman"/>
          </w:rPr>
          <w:t>ztajani@sspa.com</w:t>
        </w:r>
      </w:hyperlink>
      <w:r w:rsidRPr="00B10C2C">
        <w:rPr>
          <w:rFonts w:ascii="Times New Roman" w:hAnsi="Times New Roman" w:cs="Times New Roman"/>
        </w:rPr>
        <w:t>)</w:t>
      </w:r>
    </w:p>
    <w:p w:rsidR="006171BF" w:rsidRPr="00B10C2C" w:rsidRDefault="006171BF" w:rsidP="009B283B">
      <w:pPr>
        <w:spacing w:line="360" w:lineRule="auto"/>
        <w:jc w:val="both"/>
        <w:rPr>
          <w:rFonts w:ascii="Times New Roman" w:hAnsi="Times New Roman" w:cs="Times New Roman"/>
        </w:rPr>
      </w:pPr>
      <w:r w:rsidRPr="00B10C2C">
        <w:rPr>
          <w:rFonts w:ascii="Times New Roman" w:hAnsi="Times New Roman" w:cs="Times New Roman"/>
        </w:rPr>
        <w:t>S.S. Papadopulos &amp; Associates, Inc., 7944 Wisconsin Avenue, Bethesda, MD, 20814</w:t>
      </w:r>
    </w:p>
    <w:p w:rsidR="00486917" w:rsidRPr="00B10C2C" w:rsidRDefault="00486917" w:rsidP="009B283B">
      <w:pPr>
        <w:spacing w:line="360" w:lineRule="auto"/>
        <w:jc w:val="both"/>
        <w:rPr>
          <w:rFonts w:ascii="Times New Roman" w:hAnsi="Times New Roman" w:cs="Times New Roman"/>
          <w:b/>
        </w:rPr>
      </w:pPr>
      <w:r w:rsidRPr="00B10C2C">
        <w:rPr>
          <w:rFonts w:ascii="Times New Roman" w:hAnsi="Times New Roman" w:cs="Times New Roman"/>
          <w:b/>
        </w:rPr>
        <w:t>Abstract</w:t>
      </w:r>
    </w:p>
    <w:p w:rsidR="00486530" w:rsidRPr="00B10C2C" w:rsidRDefault="00486917" w:rsidP="009B283B">
      <w:pPr>
        <w:spacing w:line="360" w:lineRule="auto"/>
        <w:jc w:val="both"/>
        <w:rPr>
          <w:rFonts w:ascii="Times New Roman" w:hAnsi="Times New Roman" w:cs="Times New Roman"/>
        </w:rPr>
      </w:pPr>
      <w:r w:rsidRPr="00B10C2C">
        <w:rPr>
          <w:rFonts w:ascii="Times New Roman" w:hAnsi="Times New Roman" w:cs="Times New Roman"/>
        </w:rPr>
        <w:t xml:space="preserve">It is often necessary to </w:t>
      </w:r>
      <w:r w:rsidR="00736D6D" w:rsidRPr="00B10C2C">
        <w:rPr>
          <w:rFonts w:ascii="Times New Roman" w:hAnsi="Times New Roman" w:cs="Times New Roman"/>
        </w:rPr>
        <w:t xml:space="preserve">simulate the influx </w:t>
      </w:r>
      <w:r w:rsidR="00CD3040" w:rsidRPr="00B10C2C">
        <w:rPr>
          <w:rFonts w:ascii="Times New Roman" w:hAnsi="Times New Roman" w:cs="Times New Roman"/>
        </w:rPr>
        <w:t xml:space="preserve">to a groundwater model </w:t>
      </w:r>
      <w:r w:rsidR="00736D6D" w:rsidRPr="00B10C2C">
        <w:rPr>
          <w:rFonts w:ascii="Times New Roman" w:hAnsi="Times New Roman" w:cs="Times New Roman"/>
        </w:rPr>
        <w:t>of water containing dissolved contaminants. Until fairly recently, users of MODFLOW and MT3DMS were restricted to varying the flux of water and contaminants on a stress-period basis</w:t>
      </w:r>
      <w:r w:rsidR="000E1F37" w:rsidRPr="00B10C2C">
        <w:rPr>
          <w:rFonts w:ascii="Times New Roman" w:hAnsi="Times New Roman" w:cs="Times New Roman"/>
        </w:rPr>
        <w:t xml:space="preserve">: when a time-varying loading pattern required simulation, the modeler’s only recourse was to </w:t>
      </w:r>
      <w:proofErr w:type="spellStart"/>
      <w:r w:rsidR="000E1F37" w:rsidRPr="00B10C2C">
        <w:rPr>
          <w:rFonts w:ascii="Times New Roman" w:hAnsi="Times New Roman" w:cs="Times New Roman"/>
        </w:rPr>
        <w:t>discretize</w:t>
      </w:r>
      <w:proofErr w:type="spellEnd"/>
      <w:r w:rsidR="000E1F37" w:rsidRPr="00B10C2C">
        <w:rPr>
          <w:rFonts w:ascii="Times New Roman" w:hAnsi="Times New Roman" w:cs="Times New Roman"/>
        </w:rPr>
        <w:t xml:space="preserve"> the model into many stress periods.</w:t>
      </w:r>
      <w:r w:rsidR="00736D6D" w:rsidRPr="00B10C2C">
        <w:rPr>
          <w:rFonts w:ascii="Times New Roman" w:hAnsi="Times New Roman" w:cs="Times New Roman"/>
        </w:rPr>
        <w:t xml:space="preserve"> </w:t>
      </w:r>
      <w:r w:rsidR="00D602FB" w:rsidRPr="00B10C2C">
        <w:rPr>
          <w:rFonts w:ascii="Times New Roman" w:hAnsi="Times New Roman" w:cs="Times New Roman"/>
        </w:rPr>
        <w:t>From a practical standpoint this is cumbersome, while from a t</w:t>
      </w:r>
      <w:r w:rsidR="00CD3040" w:rsidRPr="00B10C2C">
        <w:rPr>
          <w:rFonts w:ascii="Times New Roman" w:hAnsi="Times New Roman" w:cs="Times New Roman"/>
        </w:rPr>
        <w:t>echni</w:t>
      </w:r>
      <w:r w:rsidR="00D602FB" w:rsidRPr="00B10C2C">
        <w:rPr>
          <w:rFonts w:ascii="Times New Roman" w:hAnsi="Times New Roman" w:cs="Times New Roman"/>
        </w:rPr>
        <w:t xml:space="preserve">cal standpoint it requires that the modeler define a-priori an appropriate time </w:t>
      </w:r>
      <w:proofErr w:type="spellStart"/>
      <w:r w:rsidR="00D602FB" w:rsidRPr="00B10C2C">
        <w:rPr>
          <w:rFonts w:ascii="Times New Roman" w:hAnsi="Times New Roman" w:cs="Times New Roman"/>
        </w:rPr>
        <w:t>discretization</w:t>
      </w:r>
      <w:proofErr w:type="spellEnd"/>
      <w:r w:rsidR="00D602FB" w:rsidRPr="00B10C2C">
        <w:rPr>
          <w:rFonts w:ascii="Times New Roman" w:hAnsi="Times New Roman" w:cs="Times New Roman"/>
        </w:rPr>
        <w:t xml:space="preserve"> that can accurately reproduce time-varying flow and mass loading. This is particularly undesirable when attempting to infer a time-varying flow or mass loading using inverse methods. </w:t>
      </w:r>
      <w:r w:rsidR="00736D6D" w:rsidRPr="00B10C2C">
        <w:rPr>
          <w:rFonts w:ascii="Times New Roman" w:hAnsi="Times New Roman" w:cs="Times New Roman"/>
        </w:rPr>
        <w:t>The advent of the Flow</w:t>
      </w:r>
      <w:r w:rsidR="00D602FB" w:rsidRPr="00B10C2C">
        <w:rPr>
          <w:rFonts w:ascii="Times New Roman" w:hAnsi="Times New Roman" w:cs="Times New Roman"/>
        </w:rPr>
        <w:t xml:space="preserve"> and </w:t>
      </w:r>
      <w:r w:rsidR="00736D6D" w:rsidRPr="00B10C2C">
        <w:rPr>
          <w:rFonts w:ascii="Times New Roman" w:hAnsi="Times New Roman" w:cs="Times New Roman"/>
        </w:rPr>
        <w:t xml:space="preserve">Head Boundary (FHB) package in the late 1990’s </w:t>
      </w:r>
      <w:r w:rsidR="00D602FB" w:rsidRPr="00B10C2C">
        <w:rPr>
          <w:rFonts w:ascii="Times New Roman" w:hAnsi="Times New Roman" w:cs="Times New Roman"/>
        </w:rPr>
        <w:t xml:space="preserve">greatly mitigated </w:t>
      </w:r>
      <w:r w:rsidR="00736D6D" w:rsidRPr="00B10C2C">
        <w:rPr>
          <w:rFonts w:ascii="Times New Roman" w:hAnsi="Times New Roman" w:cs="Times New Roman"/>
        </w:rPr>
        <w:t>the</w:t>
      </w:r>
      <w:r w:rsidR="00D602FB" w:rsidRPr="00B10C2C">
        <w:rPr>
          <w:rFonts w:ascii="Times New Roman" w:hAnsi="Times New Roman" w:cs="Times New Roman"/>
        </w:rPr>
        <w:t>se</w:t>
      </w:r>
      <w:r w:rsidR="00736D6D" w:rsidRPr="00B10C2C">
        <w:rPr>
          <w:rFonts w:ascii="Times New Roman" w:hAnsi="Times New Roman" w:cs="Times New Roman"/>
        </w:rPr>
        <w:t xml:space="preserve"> limitation</w:t>
      </w:r>
      <w:r w:rsidR="00D602FB" w:rsidRPr="00B10C2C">
        <w:rPr>
          <w:rFonts w:ascii="Times New Roman" w:hAnsi="Times New Roman" w:cs="Times New Roman"/>
        </w:rPr>
        <w:t>s</w:t>
      </w:r>
      <w:r w:rsidR="00736D6D" w:rsidRPr="00B10C2C">
        <w:rPr>
          <w:rFonts w:ascii="Times New Roman" w:hAnsi="Times New Roman" w:cs="Times New Roman"/>
        </w:rPr>
        <w:t xml:space="preserve"> from the flow perspective. The recent release of the Hydrocarbon Spill Source (HSS) package for MT3DMS </w:t>
      </w:r>
      <w:r w:rsidR="00D602FB" w:rsidRPr="00B10C2C">
        <w:rPr>
          <w:rFonts w:ascii="Times New Roman" w:hAnsi="Times New Roman" w:cs="Times New Roman"/>
        </w:rPr>
        <w:t xml:space="preserve">has essentially </w:t>
      </w:r>
      <w:r w:rsidR="00736D6D" w:rsidRPr="00B10C2C">
        <w:rPr>
          <w:rFonts w:ascii="Times New Roman" w:hAnsi="Times New Roman" w:cs="Times New Roman"/>
        </w:rPr>
        <w:t xml:space="preserve">removed the limitation from the contaminant mass perspective. This </w:t>
      </w:r>
      <w:r w:rsidR="00D602FB" w:rsidRPr="00B10C2C">
        <w:rPr>
          <w:rFonts w:ascii="Times New Roman" w:hAnsi="Times New Roman" w:cs="Times New Roman"/>
        </w:rPr>
        <w:t>Methods Note</w:t>
      </w:r>
      <w:r w:rsidR="009B71CF" w:rsidRPr="00B10C2C">
        <w:rPr>
          <w:rFonts w:ascii="Times New Roman" w:hAnsi="Times New Roman" w:cs="Times New Roman"/>
        </w:rPr>
        <w:t xml:space="preserve"> </w:t>
      </w:r>
      <w:r w:rsidR="00D602FB" w:rsidRPr="00B10C2C">
        <w:rPr>
          <w:rFonts w:ascii="Times New Roman" w:hAnsi="Times New Roman" w:cs="Times New Roman"/>
        </w:rPr>
        <w:t xml:space="preserve">verifies the FHB and HSS </w:t>
      </w:r>
      <w:r w:rsidR="00D602FB" w:rsidRPr="00B10C2C">
        <w:rPr>
          <w:rFonts w:ascii="Times New Roman" w:hAnsi="Times New Roman" w:cs="Times New Roman"/>
        </w:rPr>
        <w:lastRenderedPageBreak/>
        <w:t xml:space="preserve">packages by comparison with more </w:t>
      </w:r>
      <w:r w:rsidR="00E45B2C" w:rsidRPr="00B10C2C">
        <w:rPr>
          <w:rFonts w:ascii="Times New Roman" w:hAnsi="Times New Roman" w:cs="Times New Roman"/>
        </w:rPr>
        <w:t>commonly-</w:t>
      </w:r>
      <w:r w:rsidR="009B71CF" w:rsidRPr="00B10C2C">
        <w:rPr>
          <w:rFonts w:ascii="Times New Roman" w:hAnsi="Times New Roman" w:cs="Times New Roman"/>
        </w:rPr>
        <w:t>used boundary packages and</w:t>
      </w:r>
      <w:r w:rsidR="00D602FB" w:rsidRPr="00B10C2C">
        <w:rPr>
          <w:rFonts w:ascii="Times New Roman" w:hAnsi="Times New Roman" w:cs="Times New Roman"/>
        </w:rPr>
        <w:t xml:space="preserve"> </w:t>
      </w:r>
      <w:r w:rsidR="00736D6D" w:rsidRPr="00B10C2C">
        <w:rPr>
          <w:rFonts w:ascii="Times New Roman" w:hAnsi="Times New Roman" w:cs="Times New Roman"/>
        </w:rPr>
        <w:t xml:space="preserve">highlights some </w:t>
      </w:r>
      <w:r w:rsidR="00D602FB" w:rsidRPr="00B10C2C">
        <w:rPr>
          <w:rFonts w:ascii="Times New Roman" w:hAnsi="Times New Roman" w:cs="Times New Roman"/>
        </w:rPr>
        <w:t>benefits</w:t>
      </w:r>
      <w:r w:rsidR="00736D6D" w:rsidRPr="00B10C2C">
        <w:rPr>
          <w:rFonts w:ascii="Times New Roman" w:hAnsi="Times New Roman" w:cs="Times New Roman"/>
        </w:rPr>
        <w:t xml:space="preserve"> of the</w:t>
      </w:r>
      <w:r w:rsidR="00D602FB" w:rsidRPr="00B10C2C">
        <w:rPr>
          <w:rFonts w:ascii="Times New Roman" w:hAnsi="Times New Roman" w:cs="Times New Roman"/>
        </w:rPr>
        <w:t>ir</w:t>
      </w:r>
      <w:r w:rsidR="00736D6D" w:rsidRPr="00B10C2C">
        <w:rPr>
          <w:rFonts w:ascii="Times New Roman" w:hAnsi="Times New Roman" w:cs="Times New Roman"/>
        </w:rPr>
        <w:t xml:space="preserve"> combined use</w:t>
      </w:r>
      <w:r w:rsidR="00D602FB" w:rsidRPr="00B10C2C">
        <w:rPr>
          <w:rFonts w:ascii="Times New Roman" w:hAnsi="Times New Roman" w:cs="Times New Roman"/>
        </w:rPr>
        <w:t xml:space="preserve">, with reference to the reconstruction of historic flow and mass fluxes </w:t>
      </w:r>
      <w:r w:rsidR="009B71CF" w:rsidRPr="00B10C2C">
        <w:rPr>
          <w:rFonts w:ascii="Times New Roman" w:hAnsi="Times New Roman" w:cs="Times New Roman"/>
        </w:rPr>
        <w:t>through</w:t>
      </w:r>
      <w:r w:rsidR="00D602FB" w:rsidRPr="00B10C2C">
        <w:rPr>
          <w:rFonts w:ascii="Times New Roman" w:hAnsi="Times New Roman" w:cs="Times New Roman"/>
        </w:rPr>
        <w:t xml:space="preserve"> inverse modeling</w:t>
      </w:r>
      <w:r w:rsidR="00736D6D" w:rsidRPr="00B10C2C">
        <w:rPr>
          <w:rFonts w:ascii="Times New Roman" w:hAnsi="Times New Roman" w:cs="Times New Roman"/>
        </w:rPr>
        <w:t>.</w:t>
      </w:r>
      <w:r w:rsidR="00486530" w:rsidRPr="00B10C2C">
        <w:rPr>
          <w:rFonts w:ascii="Times New Roman" w:hAnsi="Times New Roman" w:cs="Times New Roman"/>
        </w:rPr>
        <w:t xml:space="preserve"> (NOTE: The Flow and Head Boundary and Hydrocarbon Spill Source packages are referred to </w:t>
      </w:r>
      <w:r w:rsidR="00CD3040" w:rsidRPr="00B10C2C">
        <w:rPr>
          <w:rFonts w:ascii="Times New Roman" w:hAnsi="Times New Roman" w:cs="Times New Roman"/>
        </w:rPr>
        <w:t xml:space="preserve">throughout </w:t>
      </w:r>
      <w:r w:rsidR="00486530" w:rsidRPr="00B10C2C">
        <w:rPr>
          <w:rFonts w:ascii="Times New Roman" w:hAnsi="Times New Roman" w:cs="Times New Roman"/>
        </w:rPr>
        <w:t xml:space="preserve">as </w:t>
      </w:r>
      <w:r w:rsidR="00CD3040" w:rsidRPr="00B10C2C">
        <w:rPr>
          <w:rFonts w:ascii="Times New Roman" w:hAnsi="Times New Roman" w:cs="Times New Roman"/>
        </w:rPr>
        <w:t>“</w:t>
      </w:r>
      <w:r w:rsidR="00486530" w:rsidRPr="00B10C2C">
        <w:rPr>
          <w:rFonts w:ascii="Times New Roman" w:hAnsi="Times New Roman" w:cs="Times New Roman"/>
        </w:rPr>
        <w:t>FHB</w:t>
      </w:r>
      <w:r w:rsidR="00CD3040" w:rsidRPr="00B10C2C">
        <w:rPr>
          <w:rFonts w:ascii="Times New Roman" w:hAnsi="Times New Roman" w:cs="Times New Roman"/>
        </w:rPr>
        <w:t>”</w:t>
      </w:r>
      <w:r w:rsidR="00486530" w:rsidRPr="00B10C2C">
        <w:rPr>
          <w:rFonts w:ascii="Times New Roman" w:hAnsi="Times New Roman" w:cs="Times New Roman"/>
        </w:rPr>
        <w:t xml:space="preserve"> and </w:t>
      </w:r>
      <w:r w:rsidR="00CD3040" w:rsidRPr="00B10C2C">
        <w:rPr>
          <w:rFonts w:ascii="Times New Roman" w:hAnsi="Times New Roman" w:cs="Times New Roman"/>
        </w:rPr>
        <w:t>“</w:t>
      </w:r>
      <w:r w:rsidR="00486530" w:rsidRPr="00B10C2C">
        <w:rPr>
          <w:rFonts w:ascii="Times New Roman" w:hAnsi="Times New Roman" w:cs="Times New Roman"/>
        </w:rPr>
        <w:t>HSS</w:t>
      </w:r>
      <w:r w:rsidR="00E45B2C" w:rsidRPr="00B10C2C">
        <w:rPr>
          <w:rFonts w:ascii="Times New Roman" w:hAnsi="Times New Roman" w:cs="Times New Roman"/>
        </w:rPr>
        <w:t xml:space="preserve">”, </w:t>
      </w:r>
      <w:r w:rsidR="00486530" w:rsidRPr="00B10C2C">
        <w:rPr>
          <w:rFonts w:ascii="Times New Roman" w:hAnsi="Times New Roman" w:cs="Times New Roman"/>
        </w:rPr>
        <w:t>respectively - i.e., omitting version number suffixes - since the discussion presented should apply to all releases of each package.)</w:t>
      </w:r>
    </w:p>
    <w:p w:rsidR="004F22B5" w:rsidRPr="00B10C2C" w:rsidRDefault="00322A7E" w:rsidP="009B283B">
      <w:pPr>
        <w:spacing w:line="360" w:lineRule="auto"/>
        <w:jc w:val="both"/>
        <w:rPr>
          <w:rFonts w:ascii="Times New Roman" w:hAnsi="Times New Roman" w:cs="Times New Roman"/>
          <w:b/>
        </w:rPr>
      </w:pPr>
      <w:r w:rsidRPr="00B10C2C">
        <w:rPr>
          <w:rFonts w:ascii="Times New Roman" w:hAnsi="Times New Roman" w:cs="Times New Roman"/>
          <w:b/>
        </w:rPr>
        <w:t>Introduction</w:t>
      </w:r>
    </w:p>
    <w:p w:rsidR="00322A7E" w:rsidRPr="00B10C2C" w:rsidRDefault="00322A7E" w:rsidP="009B283B">
      <w:pPr>
        <w:spacing w:line="360" w:lineRule="auto"/>
        <w:jc w:val="both"/>
        <w:rPr>
          <w:rFonts w:ascii="Times New Roman" w:hAnsi="Times New Roman" w:cs="Times New Roman"/>
        </w:rPr>
      </w:pPr>
      <w:r w:rsidRPr="00B10C2C">
        <w:rPr>
          <w:rFonts w:ascii="Times New Roman" w:hAnsi="Times New Roman" w:cs="Times New Roman"/>
        </w:rPr>
        <w:t>When undertaking transient simulations the groun</w:t>
      </w:r>
      <w:r w:rsidR="00CE5A22" w:rsidRPr="00B10C2C">
        <w:rPr>
          <w:rFonts w:ascii="Times New Roman" w:hAnsi="Times New Roman" w:cs="Times New Roman"/>
        </w:rPr>
        <w:t>dwater flow simulator MODFLOW (</w:t>
      </w:r>
      <w:proofErr w:type="spellStart"/>
      <w:r w:rsidR="00CE5A22" w:rsidRPr="00B10C2C">
        <w:rPr>
          <w:rFonts w:ascii="Times New Roman" w:hAnsi="Times New Roman" w:cs="Times New Roman"/>
        </w:rPr>
        <w:t>Harbaugh</w:t>
      </w:r>
      <w:proofErr w:type="spellEnd"/>
      <w:r w:rsidR="00CE5A22" w:rsidRPr="00B10C2C">
        <w:rPr>
          <w:rFonts w:ascii="Times New Roman" w:hAnsi="Times New Roman" w:cs="Times New Roman"/>
        </w:rPr>
        <w:t xml:space="preserve"> and McDonald, 1996; </w:t>
      </w:r>
      <w:proofErr w:type="spellStart"/>
      <w:r w:rsidR="00CE5A22" w:rsidRPr="00B10C2C">
        <w:rPr>
          <w:rFonts w:ascii="Times New Roman" w:hAnsi="Times New Roman" w:cs="Times New Roman"/>
        </w:rPr>
        <w:t>Harbaugh</w:t>
      </w:r>
      <w:proofErr w:type="spellEnd"/>
      <w:r w:rsidR="00CE5A22" w:rsidRPr="00B10C2C">
        <w:rPr>
          <w:rFonts w:ascii="Times New Roman" w:hAnsi="Times New Roman" w:cs="Times New Roman"/>
        </w:rPr>
        <w:t xml:space="preserve"> et al, 2000</w:t>
      </w:r>
      <w:r w:rsidRPr="00B10C2C">
        <w:rPr>
          <w:rFonts w:ascii="Times New Roman" w:hAnsi="Times New Roman" w:cs="Times New Roman"/>
        </w:rPr>
        <w:t xml:space="preserve">) uses stress periods to </w:t>
      </w:r>
      <w:proofErr w:type="spellStart"/>
      <w:r w:rsidRPr="00B10C2C">
        <w:rPr>
          <w:rFonts w:ascii="Times New Roman" w:hAnsi="Times New Roman" w:cs="Times New Roman"/>
        </w:rPr>
        <w:t>discretize</w:t>
      </w:r>
      <w:proofErr w:type="spellEnd"/>
      <w:r w:rsidRPr="00B10C2C">
        <w:rPr>
          <w:rFonts w:ascii="Times New Roman" w:hAnsi="Times New Roman" w:cs="Times New Roman"/>
        </w:rPr>
        <w:t xml:space="preserve"> time</w:t>
      </w:r>
      <w:r w:rsidR="00D06CC0" w:rsidRPr="00B10C2C">
        <w:rPr>
          <w:rFonts w:ascii="Times New Roman" w:hAnsi="Times New Roman" w:cs="Times New Roman"/>
        </w:rPr>
        <w:t xml:space="preserve"> and </w:t>
      </w:r>
      <w:r w:rsidRPr="00B10C2C">
        <w:rPr>
          <w:rFonts w:ascii="Times New Roman" w:hAnsi="Times New Roman" w:cs="Times New Roman"/>
        </w:rPr>
        <w:t>specify rate changes for boundary conditions</w:t>
      </w:r>
      <w:r w:rsidR="00D06CC0" w:rsidRPr="00B10C2C">
        <w:rPr>
          <w:rFonts w:ascii="Times New Roman" w:hAnsi="Times New Roman" w:cs="Times New Roman"/>
        </w:rPr>
        <w:t xml:space="preserve">. </w:t>
      </w:r>
      <w:r w:rsidR="00FF4F8C" w:rsidRPr="00B10C2C">
        <w:rPr>
          <w:rFonts w:ascii="Times New Roman" w:hAnsi="Times New Roman" w:cs="Times New Roman"/>
        </w:rPr>
        <w:t>Although boundary conditions can only change on stress period intervals, calculated heads and flows can change during a stress period. As a result, s</w:t>
      </w:r>
      <w:r w:rsidR="00D06CC0" w:rsidRPr="00B10C2C">
        <w:rPr>
          <w:rFonts w:ascii="Times New Roman" w:hAnsi="Times New Roman" w:cs="Times New Roman"/>
        </w:rPr>
        <w:t>tress periods are further divided into</w:t>
      </w:r>
      <w:r w:rsidR="00413604" w:rsidRPr="00B10C2C">
        <w:rPr>
          <w:rFonts w:ascii="Times New Roman" w:hAnsi="Times New Roman" w:cs="Times New Roman"/>
        </w:rPr>
        <w:t xml:space="preserve"> time steps,</w:t>
      </w:r>
      <w:r w:rsidRPr="00B10C2C">
        <w:rPr>
          <w:rFonts w:ascii="Times New Roman" w:hAnsi="Times New Roman" w:cs="Times New Roman"/>
        </w:rPr>
        <w:t xml:space="preserve"> provid</w:t>
      </w:r>
      <w:r w:rsidR="00413604" w:rsidRPr="00B10C2C">
        <w:rPr>
          <w:rFonts w:ascii="Times New Roman" w:hAnsi="Times New Roman" w:cs="Times New Roman"/>
        </w:rPr>
        <w:t>ing</w:t>
      </w:r>
      <w:r w:rsidRPr="00B10C2C">
        <w:rPr>
          <w:rFonts w:ascii="Times New Roman" w:hAnsi="Times New Roman" w:cs="Times New Roman"/>
        </w:rPr>
        <w:t xml:space="preserve"> </w:t>
      </w:r>
      <w:r w:rsidR="005F39C2" w:rsidRPr="00B10C2C">
        <w:rPr>
          <w:rFonts w:ascii="Times New Roman" w:hAnsi="Times New Roman" w:cs="Times New Roman"/>
        </w:rPr>
        <w:t>smal</w:t>
      </w:r>
      <w:r w:rsidR="00CE5A22" w:rsidRPr="00B10C2C">
        <w:rPr>
          <w:rFonts w:ascii="Times New Roman" w:hAnsi="Times New Roman" w:cs="Times New Roman"/>
        </w:rPr>
        <w:t xml:space="preserve">ler </w:t>
      </w:r>
      <w:r w:rsidR="00413604" w:rsidRPr="00B10C2C">
        <w:rPr>
          <w:rFonts w:ascii="Times New Roman" w:hAnsi="Times New Roman" w:cs="Times New Roman"/>
        </w:rPr>
        <w:t xml:space="preserve">time </w:t>
      </w:r>
      <w:r w:rsidR="00CE5A22" w:rsidRPr="00B10C2C">
        <w:rPr>
          <w:rFonts w:ascii="Times New Roman" w:hAnsi="Times New Roman" w:cs="Times New Roman"/>
        </w:rPr>
        <w:t>increments to</w:t>
      </w:r>
      <w:r w:rsidR="005F39C2" w:rsidRPr="00B10C2C">
        <w:rPr>
          <w:rFonts w:ascii="Times New Roman" w:hAnsi="Times New Roman" w:cs="Times New Roman"/>
        </w:rPr>
        <w:t xml:space="preserve"> improve the accuracy of</w:t>
      </w:r>
      <w:r w:rsidRPr="00B10C2C">
        <w:rPr>
          <w:rFonts w:ascii="Times New Roman" w:hAnsi="Times New Roman" w:cs="Times New Roman"/>
        </w:rPr>
        <w:t xml:space="preserve"> </w:t>
      </w:r>
      <w:r w:rsidR="00E45B2C" w:rsidRPr="00B10C2C">
        <w:rPr>
          <w:rFonts w:ascii="Times New Roman" w:hAnsi="Times New Roman" w:cs="Times New Roman"/>
        </w:rPr>
        <w:t>the</w:t>
      </w:r>
      <w:r w:rsidRPr="00B10C2C">
        <w:rPr>
          <w:rFonts w:ascii="Times New Roman" w:hAnsi="Times New Roman" w:cs="Times New Roman"/>
        </w:rPr>
        <w:t xml:space="preserve"> solution of the transient</w:t>
      </w:r>
      <w:r w:rsidR="00CE5A22" w:rsidRPr="00B10C2C">
        <w:rPr>
          <w:rFonts w:ascii="Times New Roman" w:hAnsi="Times New Roman" w:cs="Times New Roman"/>
        </w:rPr>
        <w:t xml:space="preserve"> groundwater flow equation</w:t>
      </w:r>
      <w:r w:rsidR="00FF4F8C" w:rsidRPr="00B10C2C">
        <w:rPr>
          <w:rFonts w:ascii="Times New Roman" w:hAnsi="Times New Roman" w:cs="Times New Roman"/>
        </w:rPr>
        <w:t xml:space="preserve"> </w:t>
      </w:r>
      <w:r w:rsidR="00CE5A22" w:rsidRPr="00B10C2C">
        <w:rPr>
          <w:rFonts w:ascii="Times New Roman" w:hAnsi="Times New Roman" w:cs="Times New Roman"/>
        </w:rPr>
        <w:t>at intermediate times</w:t>
      </w:r>
      <w:r w:rsidRPr="00B10C2C">
        <w:rPr>
          <w:rFonts w:ascii="Times New Roman" w:hAnsi="Times New Roman" w:cs="Times New Roman"/>
        </w:rPr>
        <w:t>.</w:t>
      </w:r>
      <w:r w:rsidR="007240B8" w:rsidRPr="00B10C2C">
        <w:rPr>
          <w:rFonts w:ascii="Times New Roman" w:hAnsi="Times New Roman" w:cs="Times New Roman"/>
        </w:rPr>
        <w:t xml:space="preserve"> </w:t>
      </w:r>
      <w:proofErr w:type="gramStart"/>
      <w:r w:rsidR="007240B8" w:rsidRPr="00B10C2C">
        <w:rPr>
          <w:rFonts w:ascii="Times New Roman" w:hAnsi="Times New Roman" w:cs="Times New Roman"/>
        </w:rPr>
        <w:t xml:space="preserve">When </w:t>
      </w:r>
      <w:r w:rsidR="00CE5A22" w:rsidRPr="00B10C2C">
        <w:rPr>
          <w:rFonts w:ascii="Times New Roman" w:hAnsi="Times New Roman" w:cs="Times New Roman"/>
        </w:rPr>
        <w:t>undertaking</w:t>
      </w:r>
      <w:r w:rsidR="007240B8" w:rsidRPr="00B10C2C">
        <w:rPr>
          <w:rFonts w:ascii="Times New Roman" w:hAnsi="Times New Roman" w:cs="Times New Roman"/>
        </w:rPr>
        <w:t xml:space="preserve"> a </w:t>
      </w:r>
      <w:r w:rsidR="00CE5A22" w:rsidRPr="00B10C2C">
        <w:rPr>
          <w:rFonts w:ascii="Times New Roman" w:hAnsi="Times New Roman" w:cs="Times New Roman"/>
        </w:rPr>
        <w:t xml:space="preserve">subsequent </w:t>
      </w:r>
      <w:r w:rsidR="007240B8" w:rsidRPr="00B10C2C">
        <w:rPr>
          <w:rFonts w:ascii="Times New Roman" w:hAnsi="Times New Roman" w:cs="Times New Roman"/>
        </w:rPr>
        <w:t>transport simulation using MT3DMS</w:t>
      </w:r>
      <w:r w:rsidR="00413604" w:rsidRPr="00B10C2C">
        <w:rPr>
          <w:rFonts w:ascii="Times New Roman" w:hAnsi="Times New Roman" w:cs="Times New Roman"/>
        </w:rPr>
        <w:t xml:space="preserve"> (Zheng and Wang, 1999)</w:t>
      </w:r>
      <w:r w:rsidR="007240B8" w:rsidRPr="00B10C2C">
        <w:rPr>
          <w:rFonts w:ascii="Times New Roman" w:hAnsi="Times New Roman" w:cs="Times New Roman"/>
        </w:rPr>
        <w:t xml:space="preserve"> tim</w:t>
      </w:r>
      <w:r w:rsidR="00413604" w:rsidRPr="00B10C2C">
        <w:rPr>
          <w:rFonts w:ascii="Times New Roman" w:hAnsi="Times New Roman" w:cs="Times New Roman"/>
        </w:rPr>
        <w:t xml:space="preserve">e steps used in the </w:t>
      </w:r>
      <w:r w:rsidR="007240B8" w:rsidRPr="00B10C2C">
        <w:rPr>
          <w:rFonts w:ascii="Times New Roman" w:hAnsi="Times New Roman" w:cs="Times New Roman"/>
        </w:rPr>
        <w:t xml:space="preserve">flow simulation are further </w:t>
      </w:r>
      <w:proofErr w:type="spellStart"/>
      <w:r w:rsidR="007240B8" w:rsidRPr="00B10C2C">
        <w:rPr>
          <w:rFonts w:ascii="Times New Roman" w:hAnsi="Times New Roman" w:cs="Times New Roman"/>
        </w:rPr>
        <w:t>discretized</w:t>
      </w:r>
      <w:proofErr w:type="spellEnd"/>
      <w:r w:rsidR="007240B8" w:rsidRPr="00B10C2C">
        <w:rPr>
          <w:rFonts w:ascii="Times New Roman" w:hAnsi="Times New Roman" w:cs="Times New Roman"/>
        </w:rPr>
        <w:t xml:space="preserve"> </w:t>
      </w:r>
      <w:r w:rsidR="00D06CC0" w:rsidRPr="00B10C2C">
        <w:rPr>
          <w:rFonts w:ascii="Times New Roman" w:hAnsi="Times New Roman" w:cs="Times New Roman"/>
        </w:rPr>
        <w:t xml:space="preserve">into transport steps, during which heads </w:t>
      </w:r>
      <w:r w:rsidR="00CE5A22" w:rsidRPr="00B10C2C">
        <w:rPr>
          <w:rFonts w:ascii="Times New Roman" w:hAnsi="Times New Roman" w:cs="Times New Roman"/>
        </w:rPr>
        <w:t xml:space="preserve">and fluxes </w:t>
      </w:r>
      <w:r w:rsidR="00D06CC0" w:rsidRPr="00B10C2C">
        <w:rPr>
          <w:rFonts w:ascii="Times New Roman" w:hAnsi="Times New Roman" w:cs="Times New Roman"/>
        </w:rPr>
        <w:t xml:space="preserve">are considered constant, </w:t>
      </w:r>
      <w:r w:rsidR="005E42BB" w:rsidRPr="00B10C2C">
        <w:rPr>
          <w:rFonts w:ascii="Times New Roman" w:hAnsi="Times New Roman" w:cs="Times New Roman"/>
        </w:rPr>
        <w:t xml:space="preserve">to provide for </w:t>
      </w:r>
      <w:r w:rsidR="00D06CC0" w:rsidRPr="00B10C2C">
        <w:rPr>
          <w:rFonts w:ascii="Times New Roman" w:hAnsi="Times New Roman" w:cs="Times New Roman"/>
        </w:rPr>
        <w:t>stable solution of the transport equation.</w:t>
      </w:r>
      <w:proofErr w:type="gramEnd"/>
      <w:r w:rsidR="005E42BB" w:rsidRPr="00B10C2C">
        <w:rPr>
          <w:rFonts w:ascii="Times New Roman" w:hAnsi="Times New Roman" w:cs="Times New Roman"/>
        </w:rPr>
        <w:t xml:space="preserve"> As a result</w:t>
      </w:r>
      <w:r w:rsidR="00CE4FA2" w:rsidRPr="00B10C2C">
        <w:rPr>
          <w:rFonts w:ascii="Times New Roman" w:hAnsi="Times New Roman" w:cs="Times New Roman"/>
        </w:rPr>
        <w:t xml:space="preserve"> of </w:t>
      </w:r>
      <w:r w:rsidR="009B71CF" w:rsidRPr="00B10C2C">
        <w:rPr>
          <w:rFonts w:ascii="Times New Roman" w:hAnsi="Times New Roman" w:cs="Times New Roman"/>
        </w:rPr>
        <w:t xml:space="preserve">this </w:t>
      </w:r>
      <w:r w:rsidR="00CE4FA2" w:rsidRPr="00B10C2C">
        <w:rPr>
          <w:rFonts w:ascii="Times New Roman" w:hAnsi="Times New Roman" w:cs="Times New Roman"/>
        </w:rPr>
        <w:t xml:space="preserve">stress-period formulation </w:t>
      </w:r>
      <w:r w:rsidR="00702C13" w:rsidRPr="00B10C2C">
        <w:rPr>
          <w:rFonts w:ascii="Times New Roman" w:hAnsi="Times New Roman" w:cs="Times New Roman"/>
        </w:rPr>
        <w:t xml:space="preserve">it has been the case until </w:t>
      </w:r>
      <w:r w:rsidR="0021410C" w:rsidRPr="00B10C2C">
        <w:rPr>
          <w:rFonts w:ascii="Times New Roman" w:hAnsi="Times New Roman" w:cs="Times New Roman"/>
        </w:rPr>
        <w:t xml:space="preserve">fairly </w:t>
      </w:r>
      <w:r w:rsidR="0021410C" w:rsidRPr="00B10C2C">
        <w:rPr>
          <w:rFonts w:ascii="Times New Roman" w:hAnsi="Times New Roman" w:cs="Times New Roman"/>
        </w:rPr>
        <w:lastRenderedPageBreak/>
        <w:t xml:space="preserve">recently that </w:t>
      </w:r>
      <w:r w:rsidR="005E42BB" w:rsidRPr="00B10C2C">
        <w:rPr>
          <w:rFonts w:ascii="Times New Roman" w:hAnsi="Times New Roman" w:cs="Times New Roman"/>
        </w:rPr>
        <w:t xml:space="preserve">when a modeler has desired to provide a time-varying influx of water containing dissolved contaminants to a MODFLOW </w:t>
      </w:r>
      <w:r w:rsidR="0021410C" w:rsidRPr="00B10C2C">
        <w:rPr>
          <w:rFonts w:ascii="Times New Roman" w:hAnsi="Times New Roman" w:cs="Times New Roman"/>
        </w:rPr>
        <w:t>/</w:t>
      </w:r>
      <w:r w:rsidR="005E42BB" w:rsidRPr="00B10C2C">
        <w:rPr>
          <w:rFonts w:ascii="Times New Roman" w:hAnsi="Times New Roman" w:cs="Times New Roman"/>
        </w:rPr>
        <w:t xml:space="preserve"> MT3DMS </w:t>
      </w:r>
      <w:r w:rsidR="0021410C" w:rsidRPr="00B10C2C">
        <w:rPr>
          <w:rFonts w:ascii="Times New Roman" w:hAnsi="Times New Roman" w:cs="Times New Roman"/>
        </w:rPr>
        <w:t>model</w:t>
      </w:r>
      <w:r w:rsidR="005E42BB" w:rsidRPr="00B10C2C">
        <w:rPr>
          <w:rFonts w:ascii="Times New Roman" w:hAnsi="Times New Roman" w:cs="Times New Roman"/>
        </w:rPr>
        <w:t xml:space="preserve">, it has been necessary to </w:t>
      </w:r>
      <w:proofErr w:type="spellStart"/>
      <w:r w:rsidR="005E42BB" w:rsidRPr="00B10C2C">
        <w:rPr>
          <w:rFonts w:ascii="Times New Roman" w:hAnsi="Times New Roman" w:cs="Times New Roman"/>
        </w:rPr>
        <w:t>discretize</w:t>
      </w:r>
      <w:proofErr w:type="spellEnd"/>
      <w:r w:rsidR="005E42BB" w:rsidRPr="00B10C2C">
        <w:rPr>
          <w:rFonts w:ascii="Times New Roman" w:hAnsi="Times New Roman" w:cs="Times New Roman"/>
        </w:rPr>
        <w:t xml:space="preserve"> the flow model into sufficient stress periods to </w:t>
      </w:r>
      <w:r w:rsidR="00B40160" w:rsidRPr="00B10C2C">
        <w:rPr>
          <w:rFonts w:ascii="Times New Roman" w:hAnsi="Times New Roman" w:cs="Times New Roman"/>
        </w:rPr>
        <w:t xml:space="preserve">represent the </w:t>
      </w:r>
      <w:r w:rsidR="00D06CC0" w:rsidRPr="00B10C2C">
        <w:rPr>
          <w:rFonts w:ascii="Times New Roman" w:hAnsi="Times New Roman" w:cs="Times New Roman"/>
        </w:rPr>
        <w:t>time-</w:t>
      </w:r>
      <w:r w:rsidR="00B40160" w:rsidRPr="00B10C2C">
        <w:rPr>
          <w:rFonts w:ascii="Times New Roman" w:hAnsi="Times New Roman" w:cs="Times New Roman"/>
        </w:rPr>
        <w:t>varying water flux</w:t>
      </w:r>
      <w:r w:rsidR="00D06CC0" w:rsidRPr="00B10C2C">
        <w:rPr>
          <w:rFonts w:ascii="Times New Roman" w:hAnsi="Times New Roman" w:cs="Times New Roman"/>
        </w:rPr>
        <w:t>,</w:t>
      </w:r>
      <w:r w:rsidR="00B40160" w:rsidRPr="00B10C2C">
        <w:rPr>
          <w:rFonts w:ascii="Times New Roman" w:hAnsi="Times New Roman" w:cs="Times New Roman"/>
        </w:rPr>
        <w:t xml:space="preserve"> and employ th</w:t>
      </w:r>
      <w:r w:rsidR="00D06CC0" w:rsidRPr="00B10C2C">
        <w:rPr>
          <w:rFonts w:ascii="Times New Roman" w:hAnsi="Times New Roman" w:cs="Times New Roman"/>
        </w:rPr>
        <w:t>ese</w:t>
      </w:r>
      <w:r w:rsidR="00B40160" w:rsidRPr="00B10C2C">
        <w:rPr>
          <w:rFonts w:ascii="Times New Roman" w:hAnsi="Times New Roman" w:cs="Times New Roman"/>
        </w:rPr>
        <w:t xml:space="preserve"> </w:t>
      </w:r>
      <w:r w:rsidR="00D06CC0" w:rsidRPr="00B10C2C">
        <w:rPr>
          <w:rFonts w:ascii="Times New Roman" w:hAnsi="Times New Roman" w:cs="Times New Roman"/>
        </w:rPr>
        <w:t xml:space="preserve">same </w:t>
      </w:r>
      <w:r w:rsidR="00B40160" w:rsidRPr="00B10C2C">
        <w:rPr>
          <w:rFonts w:ascii="Times New Roman" w:hAnsi="Times New Roman" w:cs="Times New Roman"/>
        </w:rPr>
        <w:t xml:space="preserve">stress periods to provide the </w:t>
      </w:r>
      <w:r w:rsidR="00D06CC0" w:rsidRPr="00B10C2C">
        <w:rPr>
          <w:rFonts w:ascii="Times New Roman" w:hAnsi="Times New Roman" w:cs="Times New Roman"/>
        </w:rPr>
        <w:t>time-</w:t>
      </w:r>
      <w:r w:rsidR="0021410C" w:rsidRPr="00B10C2C">
        <w:rPr>
          <w:rFonts w:ascii="Times New Roman" w:hAnsi="Times New Roman" w:cs="Times New Roman"/>
        </w:rPr>
        <w:t xml:space="preserve">varying contaminant </w:t>
      </w:r>
      <w:r w:rsidR="00B40160" w:rsidRPr="00B10C2C">
        <w:rPr>
          <w:rFonts w:ascii="Times New Roman" w:hAnsi="Times New Roman" w:cs="Times New Roman"/>
        </w:rPr>
        <w:t>flux.</w:t>
      </w:r>
      <w:r w:rsidR="009B71CF" w:rsidRPr="00B10C2C">
        <w:rPr>
          <w:rFonts w:ascii="Times New Roman" w:hAnsi="Times New Roman" w:cs="Times New Roman"/>
        </w:rPr>
        <w:t xml:space="preserve"> This is undesirable from a practical standpoint since it is cumbersome to construct the large input files and produces large output files, and from a theoretical perspectiv</w:t>
      </w:r>
      <w:r w:rsidR="00821027" w:rsidRPr="00B10C2C">
        <w:rPr>
          <w:rFonts w:ascii="Times New Roman" w:hAnsi="Times New Roman" w:cs="Times New Roman"/>
        </w:rPr>
        <w:t>e since</w:t>
      </w:r>
      <w:r w:rsidR="009B71CF" w:rsidRPr="00B10C2C">
        <w:rPr>
          <w:rFonts w:ascii="Times New Roman" w:hAnsi="Times New Roman" w:cs="Times New Roman"/>
        </w:rPr>
        <w:t xml:space="preserve"> modeler</w:t>
      </w:r>
      <w:r w:rsidR="00821027" w:rsidRPr="00B10C2C">
        <w:rPr>
          <w:rFonts w:ascii="Times New Roman" w:hAnsi="Times New Roman" w:cs="Times New Roman"/>
        </w:rPr>
        <w:t>s</w:t>
      </w:r>
      <w:r w:rsidR="009B71CF" w:rsidRPr="00B10C2C">
        <w:rPr>
          <w:rFonts w:ascii="Times New Roman" w:hAnsi="Times New Roman" w:cs="Times New Roman"/>
        </w:rPr>
        <w:t xml:space="preserve"> rarely ha</w:t>
      </w:r>
      <w:r w:rsidR="00821027" w:rsidRPr="00B10C2C">
        <w:rPr>
          <w:rFonts w:ascii="Times New Roman" w:hAnsi="Times New Roman" w:cs="Times New Roman"/>
        </w:rPr>
        <w:t>ve</w:t>
      </w:r>
      <w:r w:rsidR="009B71CF" w:rsidRPr="00B10C2C">
        <w:rPr>
          <w:rFonts w:ascii="Times New Roman" w:hAnsi="Times New Roman" w:cs="Times New Roman"/>
        </w:rPr>
        <w:t xml:space="preserve"> the luxury of knowing a-priori the “true” time </w:t>
      </w:r>
      <w:proofErr w:type="spellStart"/>
      <w:r w:rsidR="009B71CF" w:rsidRPr="00B10C2C">
        <w:rPr>
          <w:rFonts w:ascii="Times New Roman" w:hAnsi="Times New Roman" w:cs="Times New Roman"/>
        </w:rPr>
        <w:t>discretization</w:t>
      </w:r>
      <w:proofErr w:type="spellEnd"/>
      <w:r w:rsidR="009B71CF" w:rsidRPr="00B10C2C">
        <w:rPr>
          <w:rFonts w:ascii="Times New Roman" w:hAnsi="Times New Roman" w:cs="Times New Roman"/>
        </w:rPr>
        <w:t xml:space="preserve"> of a flow or mass source term. </w:t>
      </w:r>
    </w:p>
    <w:p w:rsidR="005E42BB" w:rsidRPr="00B10C2C" w:rsidRDefault="005E42BB" w:rsidP="009B283B">
      <w:pPr>
        <w:spacing w:line="360" w:lineRule="auto"/>
        <w:jc w:val="both"/>
        <w:outlineLvl w:val="0"/>
        <w:rPr>
          <w:rFonts w:ascii="Times New Roman" w:hAnsi="Times New Roman" w:cs="Times New Roman"/>
          <w:b/>
        </w:rPr>
      </w:pPr>
      <w:r w:rsidRPr="00B10C2C">
        <w:rPr>
          <w:rFonts w:ascii="Times New Roman" w:hAnsi="Times New Roman" w:cs="Times New Roman"/>
          <w:b/>
        </w:rPr>
        <w:t>The MODFLOW Flow-Head Boundary (FHB) Package</w:t>
      </w:r>
    </w:p>
    <w:p w:rsidR="005E42BB" w:rsidRPr="00B10C2C" w:rsidRDefault="00A97EAB" w:rsidP="009B283B">
      <w:pPr>
        <w:spacing w:line="360" w:lineRule="auto"/>
        <w:jc w:val="both"/>
        <w:rPr>
          <w:rFonts w:ascii="Times New Roman" w:hAnsi="Times New Roman" w:cs="Times New Roman"/>
        </w:rPr>
      </w:pPr>
      <w:r w:rsidRPr="00B10C2C">
        <w:rPr>
          <w:rFonts w:ascii="Times New Roman" w:hAnsi="Times New Roman" w:cs="Times New Roman"/>
        </w:rPr>
        <w:t xml:space="preserve">The </w:t>
      </w:r>
      <w:r w:rsidR="00E0702A" w:rsidRPr="00B10C2C">
        <w:rPr>
          <w:rFonts w:ascii="Times New Roman" w:hAnsi="Times New Roman" w:cs="Times New Roman"/>
        </w:rPr>
        <w:t>FHB</w:t>
      </w:r>
      <w:r w:rsidRPr="00B10C2C">
        <w:rPr>
          <w:rFonts w:ascii="Times New Roman" w:hAnsi="Times New Roman" w:cs="Times New Roman"/>
        </w:rPr>
        <w:t xml:space="preserve"> package (</w:t>
      </w:r>
      <w:proofErr w:type="spellStart"/>
      <w:r w:rsidRPr="00B10C2C">
        <w:rPr>
          <w:rFonts w:ascii="Times New Roman" w:hAnsi="Times New Roman" w:cs="Times New Roman"/>
        </w:rPr>
        <w:t>Leake</w:t>
      </w:r>
      <w:proofErr w:type="spellEnd"/>
      <w:r w:rsidRPr="00B10C2C">
        <w:rPr>
          <w:rFonts w:ascii="Times New Roman" w:hAnsi="Times New Roman" w:cs="Times New Roman"/>
        </w:rPr>
        <w:t xml:space="preserve"> and Lilly, 1997) provides a mechanism within MODFLOW for specifying heads or flows that vary within a stress period.  </w:t>
      </w:r>
      <w:r w:rsidR="00F527C5" w:rsidRPr="00B10C2C">
        <w:rPr>
          <w:rFonts w:ascii="Times New Roman" w:hAnsi="Times New Roman" w:cs="Times New Roman"/>
        </w:rPr>
        <w:t>T</w:t>
      </w:r>
      <w:r w:rsidRPr="00B10C2C">
        <w:rPr>
          <w:rFonts w:ascii="Times New Roman" w:hAnsi="Times New Roman" w:cs="Times New Roman"/>
        </w:rPr>
        <w:t xml:space="preserve">he </w:t>
      </w:r>
      <w:r w:rsidR="00E0702A" w:rsidRPr="00B10C2C">
        <w:rPr>
          <w:rFonts w:ascii="Times New Roman" w:hAnsi="Times New Roman" w:cs="Times New Roman"/>
        </w:rPr>
        <w:t>FHB</w:t>
      </w:r>
      <w:r w:rsidRPr="00B10C2C">
        <w:rPr>
          <w:rFonts w:ascii="Times New Roman" w:hAnsi="Times New Roman" w:cs="Times New Roman"/>
        </w:rPr>
        <w:t xml:space="preserve"> package </w:t>
      </w:r>
      <w:r w:rsidR="00A36D3A" w:rsidRPr="00B10C2C">
        <w:rPr>
          <w:rFonts w:ascii="Times New Roman" w:hAnsi="Times New Roman" w:cs="Times New Roman"/>
        </w:rPr>
        <w:t>processes</w:t>
      </w:r>
      <w:r w:rsidR="00D43020" w:rsidRPr="00B10C2C">
        <w:rPr>
          <w:rFonts w:ascii="Times New Roman" w:hAnsi="Times New Roman" w:cs="Times New Roman"/>
        </w:rPr>
        <w:t xml:space="preserve"> input </w:t>
      </w:r>
      <w:r w:rsidR="00A36D3A" w:rsidRPr="00B10C2C">
        <w:rPr>
          <w:rFonts w:ascii="Times New Roman" w:hAnsi="Times New Roman" w:cs="Times New Roman"/>
        </w:rPr>
        <w:t>provided by</w:t>
      </w:r>
      <w:r w:rsidR="00D43020" w:rsidRPr="00B10C2C">
        <w:rPr>
          <w:rFonts w:ascii="Times New Roman" w:hAnsi="Times New Roman" w:cs="Times New Roman"/>
        </w:rPr>
        <w:t xml:space="preserve"> the user that specifies </w:t>
      </w:r>
      <w:r w:rsidR="00A36D3A" w:rsidRPr="00B10C2C">
        <w:rPr>
          <w:rFonts w:ascii="Times New Roman" w:hAnsi="Times New Roman" w:cs="Times New Roman"/>
        </w:rPr>
        <w:t>flows (or heads) at certain times, and uses linear interpolation to obtain corresponding values at each flow time step. The times for which flow (or head) values are specified by the user need not coincide with the starting or ending times of flow time steps or stress period</w:t>
      </w:r>
      <w:r w:rsidR="00F527C5" w:rsidRPr="00B10C2C">
        <w:rPr>
          <w:rFonts w:ascii="Times New Roman" w:hAnsi="Times New Roman" w:cs="Times New Roman"/>
        </w:rPr>
        <w:t>s</w:t>
      </w:r>
      <w:r w:rsidR="00A36D3A" w:rsidRPr="00B10C2C">
        <w:rPr>
          <w:rFonts w:ascii="Times New Roman" w:hAnsi="Times New Roman" w:cs="Times New Roman"/>
        </w:rPr>
        <w:t xml:space="preserve">: linear interpolation ensures that values are obtained for each flow time step. As a result, use of the </w:t>
      </w:r>
      <w:r w:rsidR="00E0702A" w:rsidRPr="00B10C2C">
        <w:rPr>
          <w:rFonts w:ascii="Times New Roman" w:hAnsi="Times New Roman" w:cs="Times New Roman"/>
        </w:rPr>
        <w:t>FHB</w:t>
      </w:r>
      <w:r w:rsidR="00A36D3A" w:rsidRPr="00B10C2C">
        <w:rPr>
          <w:rFonts w:ascii="Times New Roman" w:hAnsi="Times New Roman" w:cs="Times New Roman"/>
        </w:rPr>
        <w:t xml:space="preserve"> package enables the modeler to specify a</w:t>
      </w:r>
      <w:r w:rsidR="00565128" w:rsidRPr="00B10C2C">
        <w:rPr>
          <w:rFonts w:ascii="Times New Roman" w:hAnsi="Times New Roman" w:cs="Times New Roman"/>
        </w:rPr>
        <w:t xml:space="preserve"> fairly</w:t>
      </w:r>
      <w:r w:rsidR="00A36D3A" w:rsidRPr="00B10C2C">
        <w:rPr>
          <w:rFonts w:ascii="Times New Roman" w:hAnsi="Times New Roman" w:cs="Times New Roman"/>
        </w:rPr>
        <w:t xml:space="preserve"> arbitrary time-varying water flux to</w:t>
      </w:r>
      <w:r w:rsidR="005B732B" w:rsidRPr="00B10C2C">
        <w:rPr>
          <w:rFonts w:ascii="Times New Roman" w:hAnsi="Times New Roman" w:cs="Times New Roman"/>
        </w:rPr>
        <w:t>/from</w:t>
      </w:r>
      <w:r w:rsidR="00A36D3A" w:rsidRPr="00B10C2C">
        <w:rPr>
          <w:rFonts w:ascii="Times New Roman" w:hAnsi="Times New Roman" w:cs="Times New Roman"/>
        </w:rPr>
        <w:t xml:space="preserve"> a model</w:t>
      </w:r>
      <w:r w:rsidR="00F527C5" w:rsidRPr="00B10C2C">
        <w:rPr>
          <w:rFonts w:ascii="Times New Roman" w:hAnsi="Times New Roman" w:cs="Times New Roman"/>
        </w:rPr>
        <w:t xml:space="preserve">. From a practical standpoint, this </w:t>
      </w:r>
      <w:r w:rsidR="00A36D3A" w:rsidRPr="00B10C2C">
        <w:rPr>
          <w:rFonts w:ascii="Times New Roman" w:hAnsi="Times New Roman" w:cs="Times New Roman"/>
        </w:rPr>
        <w:t xml:space="preserve">enables </w:t>
      </w:r>
      <w:r w:rsidR="00A36D3A" w:rsidRPr="00B10C2C">
        <w:rPr>
          <w:rFonts w:ascii="Times New Roman" w:hAnsi="Times New Roman" w:cs="Times New Roman"/>
        </w:rPr>
        <w:lastRenderedPageBreak/>
        <w:t>the user to change both the timing and the rates of this wa</w:t>
      </w:r>
      <w:r w:rsidR="005B732B" w:rsidRPr="00B10C2C">
        <w:rPr>
          <w:rFonts w:ascii="Times New Roman" w:hAnsi="Times New Roman" w:cs="Times New Roman"/>
        </w:rPr>
        <w:t xml:space="preserve">ter </w:t>
      </w:r>
      <w:r w:rsidR="00A36D3A" w:rsidRPr="00B10C2C">
        <w:rPr>
          <w:rFonts w:ascii="Times New Roman" w:hAnsi="Times New Roman" w:cs="Times New Roman"/>
        </w:rPr>
        <w:t xml:space="preserve">flux </w:t>
      </w:r>
      <w:r w:rsidR="00702C13" w:rsidRPr="00B10C2C">
        <w:rPr>
          <w:rFonts w:ascii="Times New Roman" w:hAnsi="Times New Roman" w:cs="Times New Roman"/>
          <w:i/>
        </w:rPr>
        <w:t xml:space="preserve">without modifying any </w:t>
      </w:r>
      <w:r w:rsidR="00A36D3A" w:rsidRPr="00B10C2C">
        <w:rPr>
          <w:rFonts w:ascii="Times New Roman" w:hAnsi="Times New Roman" w:cs="Times New Roman"/>
          <w:i/>
        </w:rPr>
        <w:t>other MODFLOW package</w:t>
      </w:r>
      <w:r w:rsidR="004241A3" w:rsidRPr="00B10C2C">
        <w:rPr>
          <w:rFonts w:ascii="Times New Roman" w:hAnsi="Times New Roman" w:cs="Times New Roman"/>
          <w:i/>
        </w:rPr>
        <w:t>s</w:t>
      </w:r>
      <w:r w:rsidR="00A36D3A" w:rsidRPr="00B10C2C">
        <w:rPr>
          <w:rFonts w:ascii="Times New Roman" w:hAnsi="Times New Roman" w:cs="Times New Roman"/>
          <w:i/>
        </w:rPr>
        <w:t xml:space="preserve"> or inputs.</w:t>
      </w:r>
      <w:r w:rsidR="00776000" w:rsidRPr="00B10C2C">
        <w:rPr>
          <w:rFonts w:ascii="Times New Roman" w:hAnsi="Times New Roman" w:cs="Times New Roman"/>
          <w:i/>
        </w:rPr>
        <w:t xml:space="preserve"> </w:t>
      </w:r>
      <w:r w:rsidR="00510100" w:rsidRPr="00B10C2C">
        <w:rPr>
          <w:rFonts w:ascii="Times New Roman" w:hAnsi="Times New Roman" w:cs="Times New Roman"/>
        </w:rPr>
        <w:t>From</w:t>
      </w:r>
      <w:r w:rsidR="00F527C5" w:rsidRPr="00B10C2C">
        <w:rPr>
          <w:rFonts w:ascii="Times New Roman" w:hAnsi="Times New Roman" w:cs="Times New Roman"/>
        </w:rPr>
        <w:t xml:space="preserve"> the t</w:t>
      </w:r>
      <w:r w:rsidR="00565128" w:rsidRPr="00B10C2C">
        <w:rPr>
          <w:rFonts w:ascii="Times New Roman" w:hAnsi="Times New Roman" w:cs="Times New Roman"/>
        </w:rPr>
        <w:t>echni</w:t>
      </w:r>
      <w:r w:rsidR="00F527C5" w:rsidRPr="00B10C2C">
        <w:rPr>
          <w:rFonts w:ascii="Times New Roman" w:hAnsi="Times New Roman" w:cs="Times New Roman"/>
        </w:rPr>
        <w:t xml:space="preserve">cal perspective, this goes some way toward unburdening the modeler from defining a-priori a flow model time </w:t>
      </w:r>
      <w:proofErr w:type="spellStart"/>
      <w:r w:rsidR="00F527C5" w:rsidRPr="00B10C2C">
        <w:rPr>
          <w:rFonts w:ascii="Times New Roman" w:hAnsi="Times New Roman" w:cs="Times New Roman"/>
        </w:rPr>
        <w:t>discretization</w:t>
      </w:r>
      <w:proofErr w:type="spellEnd"/>
      <w:r w:rsidR="00F527C5" w:rsidRPr="00B10C2C">
        <w:rPr>
          <w:rFonts w:ascii="Times New Roman" w:hAnsi="Times New Roman" w:cs="Times New Roman"/>
        </w:rPr>
        <w:t xml:space="preserve"> that accurately reflects the “true” time-varying flux. </w:t>
      </w:r>
      <w:r w:rsidR="00776000" w:rsidRPr="00B10C2C">
        <w:rPr>
          <w:rFonts w:ascii="Times New Roman" w:hAnsi="Times New Roman" w:cs="Times New Roman"/>
        </w:rPr>
        <w:t xml:space="preserve">The </w:t>
      </w:r>
      <w:r w:rsidR="00E0702A" w:rsidRPr="00B10C2C">
        <w:rPr>
          <w:rFonts w:ascii="Times New Roman" w:hAnsi="Times New Roman" w:cs="Times New Roman"/>
        </w:rPr>
        <w:t>FHB</w:t>
      </w:r>
      <w:r w:rsidR="00776000" w:rsidRPr="00B10C2C">
        <w:rPr>
          <w:rFonts w:ascii="Times New Roman" w:hAnsi="Times New Roman" w:cs="Times New Roman"/>
        </w:rPr>
        <w:t xml:space="preserve"> package can process fluxes to</w:t>
      </w:r>
      <w:r w:rsidR="005B732B" w:rsidRPr="00B10C2C">
        <w:rPr>
          <w:rFonts w:ascii="Times New Roman" w:hAnsi="Times New Roman" w:cs="Times New Roman"/>
        </w:rPr>
        <w:t>/from</w:t>
      </w:r>
      <w:r w:rsidR="00776000" w:rsidRPr="00B10C2C">
        <w:rPr>
          <w:rFonts w:ascii="Times New Roman" w:hAnsi="Times New Roman" w:cs="Times New Roman"/>
        </w:rPr>
        <w:t xml:space="preserve"> any number of model cells, enabling the user to provide one or a large number of locations at which time-varying loading occurs.</w:t>
      </w:r>
      <w:r w:rsidR="00A36D3A" w:rsidRPr="00B10C2C">
        <w:rPr>
          <w:rFonts w:ascii="Times New Roman" w:hAnsi="Times New Roman" w:cs="Times New Roman"/>
        </w:rPr>
        <w:t xml:space="preserve"> </w:t>
      </w:r>
    </w:p>
    <w:p w:rsidR="004F22B5" w:rsidRPr="00B10C2C" w:rsidRDefault="004F22B5" w:rsidP="009B283B">
      <w:pPr>
        <w:spacing w:line="360" w:lineRule="auto"/>
        <w:jc w:val="both"/>
        <w:outlineLvl w:val="0"/>
        <w:rPr>
          <w:rFonts w:ascii="Times New Roman" w:hAnsi="Times New Roman" w:cs="Times New Roman"/>
          <w:b/>
        </w:rPr>
      </w:pPr>
      <w:r w:rsidRPr="00B10C2C">
        <w:rPr>
          <w:rFonts w:ascii="Times New Roman" w:hAnsi="Times New Roman" w:cs="Times New Roman"/>
          <w:b/>
        </w:rPr>
        <w:t>The MT3DMS Hydrocarbon Spill Source (HSS) Package</w:t>
      </w:r>
    </w:p>
    <w:p w:rsidR="005B7828" w:rsidRPr="00B10C2C" w:rsidRDefault="00776000" w:rsidP="009B283B">
      <w:pPr>
        <w:spacing w:line="360" w:lineRule="auto"/>
        <w:jc w:val="both"/>
        <w:rPr>
          <w:rFonts w:ascii="Times New Roman" w:hAnsi="Times New Roman" w:cs="Times New Roman"/>
        </w:rPr>
      </w:pPr>
      <w:r w:rsidRPr="00B10C2C">
        <w:rPr>
          <w:rFonts w:ascii="Times New Roman" w:hAnsi="Times New Roman" w:cs="Times New Roman"/>
        </w:rPr>
        <w:t xml:space="preserve">The HSS package (Zheng, Weaver and Tonkin, 2010) was developed to provide a mechanism within MT3DMS for specifying a mass flux that </w:t>
      </w:r>
      <w:r w:rsidR="007D0EEA" w:rsidRPr="00B10C2C">
        <w:rPr>
          <w:rFonts w:ascii="Times New Roman" w:hAnsi="Times New Roman" w:cs="Times New Roman"/>
        </w:rPr>
        <w:t xml:space="preserve">varies </w:t>
      </w:r>
      <w:r w:rsidRPr="00B10C2C">
        <w:rPr>
          <w:rFonts w:ascii="Times New Roman" w:hAnsi="Times New Roman" w:cs="Times New Roman"/>
        </w:rPr>
        <w:t xml:space="preserve">within a flow stress period. The package was conceived of </w:t>
      </w:r>
      <w:r w:rsidR="00D13765" w:rsidRPr="00B10C2C">
        <w:rPr>
          <w:rFonts w:ascii="Times New Roman" w:hAnsi="Times New Roman" w:cs="Times New Roman"/>
        </w:rPr>
        <w:t xml:space="preserve">as an alternative to the Source Sink Mixing (SSM) package, </w:t>
      </w:r>
      <w:r w:rsidRPr="00B10C2C">
        <w:rPr>
          <w:rFonts w:ascii="Times New Roman" w:hAnsi="Times New Roman" w:cs="Times New Roman"/>
        </w:rPr>
        <w:t xml:space="preserve">and </w:t>
      </w:r>
      <w:r w:rsidR="00D13765" w:rsidRPr="00B10C2C">
        <w:rPr>
          <w:rFonts w:ascii="Times New Roman" w:hAnsi="Times New Roman" w:cs="Times New Roman"/>
        </w:rPr>
        <w:t xml:space="preserve">originally </w:t>
      </w:r>
      <w:r w:rsidR="00B370F8" w:rsidRPr="00B10C2C">
        <w:rPr>
          <w:rFonts w:ascii="Times New Roman" w:hAnsi="Times New Roman" w:cs="Times New Roman"/>
        </w:rPr>
        <w:t xml:space="preserve">implemented to </w:t>
      </w:r>
      <w:r w:rsidRPr="00B10C2C">
        <w:rPr>
          <w:rFonts w:ascii="Times New Roman" w:hAnsi="Times New Roman" w:cs="Times New Roman"/>
        </w:rPr>
        <w:t xml:space="preserve">accommodate </w:t>
      </w:r>
      <w:r w:rsidR="0070436E" w:rsidRPr="00B10C2C">
        <w:rPr>
          <w:rFonts w:ascii="Times New Roman" w:hAnsi="Times New Roman" w:cs="Times New Roman"/>
        </w:rPr>
        <w:t xml:space="preserve">mass-loading </w:t>
      </w:r>
      <w:r w:rsidRPr="00B10C2C">
        <w:rPr>
          <w:rFonts w:ascii="Times New Roman" w:hAnsi="Times New Roman" w:cs="Times New Roman"/>
        </w:rPr>
        <w:t xml:space="preserve">from </w:t>
      </w:r>
      <w:r w:rsidR="007D0EEA" w:rsidRPr="00B10C2C">
        <w:rPr>
          <w:rFonts w:ascii="Times New Roman" w:hAnsi="Times New Roman" w:cs="Times New Roman"/>
        </w:rPr>
        <w:t xml:space="preserve">the dissolution of a </w:t>
      </w:r>
      <w:r w:rsidR="0070436E" w:rsidRPr="00B10C2C">
        <w:rPr>
          <w:rFonts w:ascii="Times New Roman" w:hAnsi="Times New Roman" w:cs="Times New Roman"/>
        </w:rPr>
        <w:t>L</w:t>
      </w:r>
      <w:r w:rsidRPr="00B10C2C">
        <w:rPr>
          <w:rFonts w:ascii="Times New Roman" w:hAnsi="Times New Roman" w:cs="Times New Roman"/>
        </w:rPr>
        <w:t>ight Non-Aqueous Phase Liquid (LNAPL)</w:t>
      </w:r>
      <w:r w:rsidR="0027385E" w:rsidRPr="00B10C2C">
        <w:rPr>
          <w:rFonts w:ascii="Times New Roman" w:hAnsi="Times New Roman" w:cs="Times New Roman"/>
        </w:rPr>
        <w:t>. However, the HSS package</w:t>
      </w:r>
      <w:r w:rsidRPr="00B10C2C">
        <w:rPr>
          <w:rFonts w:ascii="Times New Roman" w:hAnsi="Times New Roman" w:cs="Times New Roman"/>
        </w:rPr>
        <w:t xml:space="preserve"> </w:t>
      </w:r>
      <w:r w:rsidR="0027385E" w:rsidRPr="00B10C2C">
        <w:rPr>
          <w:rFonts w:ascii="Times New Roman" w:hAnsi="Times New Roman" w:cs="Times New Roman"/>
        </w:rPr>
        <w:t>can</w:t>
      </w:r>
      <w:r w:rsidRPr="00B10C2C">
        <w:rPr>
          <w:rFonts w:ascii="Times New Roman" w:hAnsi="Times New Roman" w:cs="Times New Roman"/>
        </w:rPr>
        <w:t xml:space="preserve"> accommodate any ar</w:t>
      </w:r>
      <w:r w:rsidR="005B732B" w:rsidRPr="00B10C2C">
        <w:rPr>
          <w:rFonts w:ascii="Times New Roman" w:hAnsi="Times New Roman" w:cs="Times New Roman"/>
        </w:rPr>
        <w:t xml:space="preserve">bitrary time-varying mass </w:t>
      </w:r>
      <w:r w:rsidRPr="00B10C2C">
        <w:rPr>
          <w:rFonts w:ascii="Times New Roman" w:hAnsi="Times New Roman" w:cs="Times New Roman"/>
        </w:rPr>
        <w:t xml:space="preserve">flux. </w:t>
      </w:r>
      <w:r w:rsidR="007D0EEA" w:rsidRPr="00B10C2C">
        <w:rPr>
          <w:rFonts w:ascii="Times New Roman" w:hAnsi="Times New Roman" w:cs="Times New Roman"/>
        </w:rPr>
        <w:t>T</w:t>
      </w:r>
      <w:r w:rsidRPr="00B10C2C">
        <w:rPr>
          <w:rFonts w:ascii="Times New Roman" w:hAnsi="Times New Roman" w:cs="Times New Roman"/>
        </w:rPr>
        <w:t xml:space="preserve">he HSS package processes </w:t>
      </w:r>
      <w:r w:rsidR="005B7828" w:rsidRPr="00B10C2C">
        <w:rPr>
          <w:rFonts w:ascii="Times New Roman" w:hAnsi="Times New Roman" w:cs="Times New Roman"/>
        </w:rPr>
        <w:t xml:space="preserve">user </w:t>
      </w:r>
      <w:r w:rsidRPr="00B10C2C">
        <w:rPr>
          <w:rFonts w:ascii="Times New Roman" w:hAnsi="Times New Roman" w:cs="Times New Roman"/>
        </w:rPr>
        <w:t xml:space="preserve">input in a manner analogous to the FHB package, using interpolation to obtain values for the mass flux at each </w:t>
      </w:r>
      <w:r w:rsidRPr="00B10C2C">
        <w:rPr>
          <w:rFonts w:ascii="Times New Roman" w:hAnsi="Times New Roman" w:cs="Times New Roman"/>
          <w:i/>
        </w:rPr>
        <w:t>transport</w:t>
      </w:r>
      <w:r w:rsidRPr="00B10C2C">
        <w:rPr>
          <w:rFonts w:ascii="Times New Roman" w:hAnsi="Times New Roman" w:cs="Times New Roman"/>
        </w:rPr>
        <w:t xml:space="preserve"> step. The times for which mass fluxes are specified by the user need not coincide with the times of </w:t>
      </w:r>
      <w:r w:rsidR="007D0EEA" w:rsidRPr="00B10C2C">
        <w:rPr>
          <w:rFonts w:ascii="Times New Roman" w:hAnsi="Times New Roman" w:cs="Times New Roman"/>
        </w:rPr>
        <w:t xml:space="preserve">flow </w:t>
      </w:r>
      <w:r w:rsidRPr="00B10C2C">
        <w:rPr>
          <w:rFonts w:ascii="Times New Roman" w:hAnsi="Times New Roman" w:cs="Times New Roman"/>
        </w:rPr>
        <w:t>stress periods</w:t>
      </w:r>
      <w:r w:rsidR="007D0EEA" w:rsidRPr="00B10C2C">
        <w:rPr>
          <w:rFonts w:ascii="Times New Roman" w:hAnsi="Times New Roman" w:cs="Times New Roman"/>
        </w:rPr>
        <w:t>,</w:t>
      </w:r>
      <w:r w:rsidRPr="00B10C2C">
        <w:rPr>
          <w:rFonts w:ascii="Times New Roman" w:hAnsi="Times New Roman" w:cs="Times New Roman"/>
        </w:rPr>
        <w:t xml:space="preserve"> </w:t>
      </w:r>
      <w:r w:rsidR="007D0EEA" w:rsidRPr="00B10C2C">
        <w:rPr>
          <w:rFonts w:ascii="Times New Roman" w:hAnsi="Times New Roman" w:cs="Times New Roman"/>
        </w:rPr>
        <w:t xml:space="preserve">flow </w:t>
      </w:r>
      <w:r w:rsidRPr="00B10C2C">
        <w:rPr>
          <w:rFonts w:ascii="Times New Roman" w:hAnsi="Times New Roman" w:cs="Times New Roman"/>
        </w:rPr>
        <w:t xml:space="preserve">time steps, or transport steps: linear interpolation ensures that values are obtained for each transport step. </w:t>
      </w:r>
      <w:r w:rsidR="007D0EEA" w:rsidRPr="00B10C2C">
        <w:rPr>
          <w:rFonts w:ascii="Times New Roman" w:hAnsi="Times New Roman" w:cs="Times New Roman"/>
        </w:rPr>
        <w:t xml:space="preserve">Use </w:t>
      </w:r>
      <w:r w:rsidRPr="00B10C2C">
        <w:rPr>
          <w:rFonts w:ascii="Times New Roman" w:hAnsi="Times New Roman" w:cs="Times New Roman"/>
        </w:rPr>
        <w:t xml:space="preserve">of the HSS package enables the modeler to specify a fairly </w:t>
      </w:r>
      <w:r w:rsidRPr="00B10C2C">
        <w:rPr>
          <w:rFonts w:ascii="Times New Roman" w:hAnsi="Times New Roman" w:cs="Times New Roman"/>
        </w:rPr>
        <w:lastRenderedPageBreak/>
        <w:t xml:space="preserve">arbitrary time-varying </w:t>
      </w:r>
      <w:r w:rsidR="005B732B" w:rsidRPr="00B10C2C">
        <w:rPr>
          <w:rFonts w:ascii="Times New Roman" w:hAnsi="Times New Roman" w:cs="Times New Roman"/>
        </w:rPr>
        <w:t xml:space="preserve">mass </w:t>
      </w:r>
      <w:r w:rsidRPr="00B10C2C">
        <w:rPr>
          <w:rFonts w:ascii="Times New Roman" w:hAnsi="Times New Roman" w:cs="Times New Roman"/>
        </w:rPr>
        <w:t>flux to</w:t>
      </w:r>
      <w:r w:rsidR="005B732B" w:rsidRPr="00B10C2C">
        <w:rPr>
          <w:rFonts w:ascii="Times New Roman" w:hAnsi="Times New Roman" w:cs="Times New Roman"/>
        </w:rPr>
        <w:t>/from</w:t>
      </w:r>
      <w:r w:rsidRPr="00B10C2C">
        <w:rPr>
          <w:rFonts w:ascii="Times New Roman" w:hAnsi="Times New Roman" w:cs="Times New Roman"/>
        </w:rPr>
        <w:t xml:space="preserve"> a model</w:t>
      </w:r>
      <w:r w:rsidR="007D0EEA" w:rsidRPr="00B10C2C">
        <w:rPr>
          <w:rFonts w:ascii="Times New Roman" w:hAnsi="Times New Roman" w:cs="Times New Roman"/>
        </w:rPr>
        <w:t>. A</w:t>
      </w:r>
      <w:r w:rsidR="005B732B" w:rsidRPr="00B10C2C">
        <w:rPr>
          <w:rFonts w:ascii="Times New Roman" w:hAnsi="Times New Roman" w:cs="Times New Roman"/>
        </w:rPr>
        <w:t>s for the FHB</w:t>
      </w:r>
      <w:r w:rsidR="007D0EEA" w:rsidRPr="00B10C2C">
        <w:rPr>
          <w:rFonts w:ascii="Times New Roman" w:hAnsi="Times New Roman" w:cs="Times New Roman"/>
        </w:rPr>
        <w:t xml:space="preserve"> package</w:t>
      </w:r>
      <w:r w:rsidR="005B732B" w:rsidRPr="00B10C2C">
        <w:rPr>
          <w:rFonts w:ascii="Times New Roman" w:hAnsi="Times New Roman" w:cs="Times New Roman"/>
        </w:rPr>
        <w:t xml:space="preserve">, </w:t>
      </w:r>
      <w:r w:rsidR="007D0EEA" w:rsidRPr="00B10C2C">
        <w:rPr>
          <w:rFonts w:ascii="Times New Roman" w:hAnsi="Times New Roman" w:cs="Times New Roman"/>
        </w:rPr>
        <w:t xml:space="preserve">the HSS package </w:t>
      </w:r>
      <w:r w:rsidRPr="00B10C2C">
        <w:rPr>
          <w:rFonts w:ascii="Times New Roman" w:hAnsi="Times New Roman" w:cs="Times New Roman"/>
        </w:rPr>
        <w:t>enables the user to change both the timing and the rates of this flux</w:t>
      </w:r>
      <w:r w:rsidR="007D0EEA" w:rsidRPr="00B10C2C">
        <w:rPr>
          <w:rFonts w:ascii="Times New Roman" w:hAnsi="Times New Roman" w:cs="Times New Roman"/>
        </w:rPr>
        <w:t>,</w:t>
      </w:r>
      <w:r w:rsidRPr="00B10C2C">
        <w:rPr>
          <w:rFonts w:ascii="Times New Roman" w:hAnsi="Times New Roman" w:cs="Times New Roman"/>
        </w:rPr>
        <w:t xml:space="preserve"> </w:t>
      </w:r>
      <w:r w:rsidRPr="00B10C2C">
        <w:rPr>
          <w:rFonts w:ascii="Times New Roman" w:hAnsi="Times New Roman" w:cs="Times New Roman"/>
          <w:i/>
        </w:rPr>
        <w:t xml:space="preserve">without modifying any other MODFLOW </w:t>
      </w:r>
      <w:r w:rsidR="005B732B" w:rsidRPr="00B10C2C">
        <w:rPr>
          <w:rFonts w:ascii="Times New Roman" w:hAnsi="Times New Roman" w:cs="Times New Roman"/>
          <w:i/>
        </w:rPr>
        <w:t xml:space="preserve">or MT3DMS </w:t>
      </w:r>
      <w:r w:rsidRPr="00B10C2C">
        <w:rPr>
          <w:rFonts w:ascii="Times New Roman" w:hAnsi="Times New Roman" w:cs="Times New Roman"/>
          <w:i/>
        </w:rPr>
        <w:t>package</w:t>
      </w:r>
      <w:r w:rsidR="0054749B" w:rsidRPr="00B10C2C">
        <w:rPr>
          <w:rFonts w:ascii="Times New Roman" w:hAnsi="Times New Roman" w:cs="Times New Roman"/>
          <w:i/>
        </w:rPr>
        <w:t>s</w:t>
      </w:r>
      <w:r w:rsidRPr="00B10C2C">
        <w:rPr>
          <w:rFonts w:ascii="Times New Roman" w:hAnsi="Times New Roman" w:cs="Times New Roman"/>
          <w:i/>
        </w:rPr>
        <w:t xml:space="preserve"> or inputs</w:t>
      </w:r>
      <w:r w:rsidR="00510100" w:rsidRPr="00B10C2C">
        <w:rPr>
          <w:rFonts w:ascii="Times New Roman" w:hAnsi="Times New Roman" w:cs="Times New Roman"/>
        </w:rPr>
        <w:t>, thus</w:t>
      </w:r>
      <w:r w:rsidR="007D0EEA" w:rsidRPr="00B10C2C">
        <w:rPr>
          <w:rFonts w:ascii="Times New Roman" w:hAnsi="Times New Roman" w:cs="Times New Roman"/>
        </w:rPr>
        <w:t xml:space="preserve"> largely absolving the modeler from a-priori time </w:t>
      </w:r>
      <w:proofErr w:type="spellStart"/>
      <w:r w:rsidR="007D0EEA" w:rsidRPr="00B10C2C">
        <w:rPr>
          <w:rFonts w:ascii="Times New Roman" w:hAnsi="Times New Roman" w:cs="Times New Roman"/>
        </w:rPr>
        <w:t>discretization</w:t>
      </w:r>
      <w:proofErr w:type="spellEnd"/>
      <w:r w:rsidR="007D0EEA" w:rsidRPr="00B10C2C">
        <w:rPr>
          <w:rFonts w:ascii="Times New Roman" w:hAnsi="Times New Roman" w:cs="Times New Roman"/>
        </w:rPr>
        <w:t xml:space="preserve"> decisions</w:t>
      </w:r>
      <w:r w:rsidR="00E45B2C" w:rsidRPr="00B10C2C">
        <w:rPr>
          <w:rFonts w:ascii="Times New Roman" w:hAnsi="Times New Roman" w:cs="Times New Roman"/>
        </w:rPr>
        <w:t>.</w:t>
      </w:r>
      <w:r w:rsidR="005B7828" w:rsidRPr="00B10C2C">
        <w:rPr>
          <w:rFonts w:ascii="Times New Roman" w:hAnsi="Times New Roman" w:cs="Times New Roman"/>
        </w:rPr>
        <w:t xml:space="preserve"> The HSS package can also process fluxes to/from any number of model cells, enabling the user to provide one or a large number of locations at which time-varying loading occurs. </w:t>
      </w:r>
    </w:p>
    <w:p w:rsidR="00842158" w:rsidRPr="00B10C2C" w:rsidRDefault="00842158" w:rsidP="009B283B">
      <w:pPr>
        <w:spacing w:line="360" w:lineRule="auto"/>
        <w:jc w:val="both"/>
        <w:rPr>
          <w:rFonts w:ascii="Times New Roman" w:hAnsi="Times New Roman" w:cs="Times New Roman"/>
          <w:b/>
        </w:rPr>
      </w:pPr>
      <w:r w:rsidRPr="00B10C2C">
        <w:rPr>
          <w:rFonts w:ascii="Times New Roman" w:hAnsi="Times New Roman" w:cs="Times New Roman"/>
          <w:b/>
        </w:rPr>
        <w:t>Implications</w:t>
      </w:r>
    </w:p>
    <w:p w:rsidR="00C908CC" w:rsidRPr="00B10C2C" w:rsidRDefault="00842158" w:rsidP="009B283B">
      <w:pPr>
        <w:spacing w:line="360" w:lineRule="auto"/>
        <w:jc w:val="both"/>
        <w:rPr>
          <w:rFonts w:ascii="Times New Roman" w:hAnsi="Times New Roman" w:cs="Times New Roman"/>
        </w:rPr>
      </w:pPr>
      <w:r w:rsidRPr="00B10C2C">
        <w:rPr>
          <w:rFonts w:ascii="Times New Roman" w:hAnsi="Times New Roman" w:cs="Times New Roman"/>
        </w:rPr>
        <w:t>The implications of these two packages</w:t>
      </w:r>
      <w:r w:rsidR="00C908CC" w:rsidRPr="00B10C2C">
        <w:rPr>
          <w:rFonts w:ascii="Times New Roman" w:hAnsi="Times New Roman" w:cs="Times New Roman"/>
        </w:rPr>
        <w:t>, used separately or together,</w:t>
      </w:r>
      <w:r w:rsidRPr="00B10C2C">
        <w:rPr>
          <w:rFonts w:ascii="Times New Roman" w:hAnsi="Times New Roman" w:cs="Times New Roman"/>
        </w:rPr>
        <w:t xml:space="preserve"> are </w:t>
      </w:r>
      <w:r w:rsidR="00C908CC" w:rsidRPr="00B10C2C">
        <w:rPr>
          <w:rFonts w:ascii="Times New Roman" w:hAnsi="Times New Roman" w:cs="Times New Roman"/>
        </w:rPr>
        <w:t xml:space="preserve">quite </w:t>
      </w:r>
      <w:r w:rsidRPr="00B10C2C">
        <w:rPr>
          <w:rFonts w:ascii="Times New Roman" w:hAnsi="Times New Roman" w:cs="Times New Roman"/>
        </w:rPr>
        <w:t xml:space="preserve">profound: the </w:t>
      </w:r>
      <w:r w:rsidR="00C908CC" w:rsidRPr="00B10C2C">
        <w:rPr>
          <w:rFonts w:ascii="Times New Roman" w:hAnsi="Times New Roman" w:cs="Times New Roman"/>
        </w:rPr>
        <w:t xml:space="preserve">modeler </w:t>
      </w:r>
      <w:r w:rsidRPr="00B10C2C">
        <w:rPr>
          <w:rFonts w:ascii="Times New Roman" w:hAnsi="Times New Roman" w:cs="Times New Roman"/>
        </w:rPr>
        <w:t xml:space="preserve">is no longer restricted to specifying fluxes on a stress period basis. </w:t>
      </w:r>
      <w:r w:rsidR="00565128" w:rsidRPr="00B10C2C">
        <w:rPr>
          <w:rFonts w:ascii="Times New Roman" w:hAnsi="Times New Roman" w:cs="Times New Roman"/>
        </w:rPr>
        <w:t>F</w:t>
      </w:r>
      <w:r w:rsidRPr="00B10C2C">
        <w:rPr>
          <w:rFonts w:ascii="Times New Roman" w:hAnsi="Times New Roman" w:cs="Times New Roman"/>
        </w:rPr>
        <w:t xml:space="preserve">aced with a detailed time-varying flow and mass flux, the modeler need no longer prepare </w:t>
      </w:r>
      <w:r w:rsidR="00AD42B6" w:rsidRPr="00B10C2C">
        <w:rPr>
          <w:rFonts w:ascii="Times New Roman" w:hAnsi="Times New Roman" w:cs="Times New Roman"/>
        </w:rPr>
        <w:t>boundary packages for a model that comprises tens or hundreds of stress periods (with ample opportunity for error)</w:t>
      </w:r>
      <w:r w:rsidR="00C908CC" w:rsidRPr="00B10C2C">
        <w:rPr>
          <w:rFonts w:ascii="Times New Roman" w:hAnsi="Times New Roman" w:cs="Times New Roman"/>
        </w:rPr>
        <w:t>, perhaps using baseless a-priori assumptions</w:t>
      </w:r>
      <w:r w:rsidR="00AD42B6" w:rsidRPr="00B10C2C">
        <w:rPr>
          <w:rFonts w:ascii="Times New Roman" w:hAnsi="Times New Roman" w:cs="Times New Roman"/>
        </w:rPr>
        <w:t xml:space="preserve">. </w:t>
      </w:r>
      <w:r w:rsidR="00B431D0" w:rsidRPr="00B10C2C">
        <w:rPr>
          <w:rFonts w:ascii="Times New Roman" w:hAnsi="Times New Roman" w:cs="Times New Roman"/>
        </w:rPr>
        <w:t>Using the FHB and HSS package,</w:t>
      </w:r>
      <w:r w:rsidR="00AD42B6" w:rsidRPr="00B10C2C">
        <w:rPr>
          <w:rFonts w:ascii="Times New Roman" w:hAnsi="Times New Roman" w:cs="Times New Roman"/>
        </w:rPr>
        <w:t xml:space="preserve"> the modeler can define a “base” model for which certain boundaries remain constant </w:t>
      </w:r>
      <w:r w:rsidR="00684368" w:rsidRPr="00B10C2C">
        <w:rPr>
          <w:rFonts w:ascii="Times New Roman" w:hAnsi="Times New Roman" w:cs="Times New Roman"/>
        </w:rPr>
        <w:t>or vary on a stress period basis</w:t>
      </w:r>
      <w:r w:rsidR="00AD42B6" w:rsidRPr="00B10C2C">
        <w:rPr>
          <w:rFonts w:ascii="Times New Roman" w:hAnsi="Times New Roman" w:cs="Times New Roman"/>
        </w:rPr>
        <w:t>; provide a</w:t>
      </w:r>
      <w:r w:rsidR="00C908CC" w:rsidRPr="00B10C2C">
        <w:rPr>
          <w:rFonts w:ascii="Times New Roman" w:hAnsi="Times New Roman" w:cs="Times New Roman"/>
        </w:rPr>
        <w:t>n</w:t>
      </w:r>
      <w:r w:rsidR="00AD42B6" w:rsidRPr="00B10C2C">
        <w:rPr>
          <w:rFonts w:ascii="Times New Roman" w:hAnsi="Times New Roman" w:cs="Times New Roman"/>
        </w:rPr>
        <w:t xml:space="preserve"> </w:t>
      </w:r>
      <w:r w:rsidR="00E0702A" w:rsidRPr="00B10C2C">
        <w:rPr>
          <w:rFonts w:ascii="Times New Roman" w:hAnsi="Times New Roman" w:cs="Times New Roman"/>
        </w:rPr>
        <w:t>FHB</w:t>
      </w:r>
      <w:r w:rsidR="00AD42B6" w:rsidRPr="00B10C2C">
        <w:rPr>
          <w:rFonts w:ascii="Times New Roman" w:hAnsi="Times New Roman" w:cs="Times New Roman"/>
        </w:rPr>
        <w:t xml:space="preserve"> package input file describing the time-varying water flux</w:t>
      </w:r>
      <w:r w:rsidR="00C908CC" w:rsidRPr="00B10C2C">
        <w:rPr>
          <w:rFonts w:ascii="Times New Roman" w:hAnsi="Times New Roman" w:cs="Times New Roman"/>
        </w:rPr>
        <w:t xml:space="preserve"> and</w:t>
      </w:r>
      <w:r w:rsidR="00AD42B6" w:rsidRPr="00B10C2C">
        <w:rPr>
          <w:rFonts w:ascii="Times New Roman" w:hAnsi="Times New Roman" w:cs="Times New Roman"/>
        </w:rPr>
        <w:t xml:space="preserve"> a</w:t>
      </w:r>
      <w:r w:rsidR="00C908CC" w:rsidRPr="00B10C2C">
        <w:rPr>
          <w:rFonts w:ascii="Times New Roman" w:hAnsi="Times New Roman" w:cs="Times New Roman"/>
        </w:rPr>
        <w:t>n</w:t>
      </w:r>
      <w:r w:rsidR="00AD42B6" w:rsidRPr="00B10C2C">
        <w:rPr>
          <w:rFonts w:ascii="Times New Roman" w:hAnsi="Times New Roman" w:cs="Times New Roman"/>
        </w:rPr>
        <w:t xml:space="preserve"> HSS package input file describing the time-varying mass flux; and ensure </w:t>
      </w:r>
      <w:r w:rsidR="00C908CC" w:rsidRPr="00B10C2C">
        <w:rPr>
          <w:rFonts w:ascii="Times New Roman" w:hAnsi="Times New Roman" w:cs="Times New Roman"/>
        </w:rPr>
        <w:t xml:space="preserve">that </w:t>
      </w:r>
      <w:r w:rsidR="00AD42B6" w:rsidRPr="00B10C2C">
        <w:rPr>
          <w:rFonts w:ascii="Times New Roman" w:hAnsi="Times New Roman" w:cs="Times New Roman"/>
        </w:rPr>
        <w:t xml:space="preserve">sufficient time-steps are specified in the MODFLOW </w:t>
      </w:r>
      <w:proofErr w:type="spellStart"/>
      <w:r w:rsidR="00AD42B6" w:rsidRPr="00B10C2C">
        <w:rPr>
          <w:rFonts w:ascii="Times New Roman" w:hAnsi="Times New Roman" w:cs="Times New Roman"/>
        </w:rPr>
        <w:t>Discretization</w:t>
      </w:r>
      <w:proofErr w:type="spellEnd"/>
      <w:r w:rsidR="00AD42B6" w:rsidRPr="00B10C2C">
        <w:rPr>
          <w:rFonts w:ascii="Times New Roman" w:hAnsi="Times New Roman" w:cs="Times New Roman"/>
        </w:rPr>
        <w:t xml:space="preserve"> file, and </w:t>
      </w:r>
      <w:r w:rsidR="00C908CC" w:rsidRPr="00B10C2C">
        <w:rPr>
          <w:rFonts w:ascii="Times New Roman" w:hAnsi="Times New Roman" w:cs="Times New Roman"/>
        </w:rPr>
        <w:t xml:space="preserve">sufficient transport steps in the </w:t>
      </w:r>
      <w:r w:rsidR="00AD42B6" w:rsidRPr="00B10C2C">
        <w:rPr>
          <w:rFonts w:ascii="Times New Roman" w:hAnsi="Times New Roman" w:cs="Times New Roman"/>
        </w:rPr>
        <w:t xml:space="preserve"> MT3DMS Basic Transport file, so that the interpolation schema </w:t>
      </w:r>
      <w:r w:rsidR="00AD42B6" w:rsidRPr="00B10C2C">
        <w:rPr>
          <w:rFonts w:ascii="Times New Roman" w:hAnsi="Times New Roman" w:cs="Times New Roman"/>
        </w:rPr>
        <w:lastRenderedPageBreak/>
        <w:t xml:space="preserve">of each package </w:t>
      </w:r>
      <w:r w:rsidR="00C908CC" w:rsidRPr="00B10C2C">
        <w:rPr>
          <w:rFonts w:ascii="Times New Roman" w:hAnsi="Times New Roman" w:cs="Times New Roman"/>
        </w:rPr>
        <w:t xml:space="preserve">can </w:t>
      </w:r>
      <w:r w:rsidR="00AD42B6" w:rsidRPr="00B10C2C">
        <w:rPr>
          <w:rFonts w:ascii="Times New Roman" w:hAnsi="Times New Roman" w:cs="Times New Roman"/>
        </w:rPr>
        <w:t>accurately reflect the specified fluxes.</w:t>
      </w:r>
      <w:r w:rsidR="00491F2D" w:rsidRPr="00B10C2C">
        <w:rPr>
          <w:rFonts w:ascii="Times New Roman" w:hAnsi="Times New Roman" w:cs="Times New Roman"/>
        </w:rPr>
        <w:t xml:space="preserve"> </w:t>
      </w:r>
    </w:p>
    <w:p w:rsidR="00842158" w:rsidRPr="00B10C2C" w:rsidRDefault="00491F2D" w:rsidP="009B283B">
      <w:pPr>
        <w:spacing w:line="360" w:lineRule="auto"/>
        <w:jc w:val="both"/>
        <w:rPr>
          <w:rFonts w:ascii="Times New Roman" w:hAnsi="Times New Roman" w:cs="Times New Roman"/>
        </w:rPr>
      </w:pPr>
      <w:r w:rsidRPr="00B10C2C">
        <w:rPr>
          <w:rFonts w:ascii="Times New Roman" w:hAnsi="Times New Roman" w:cs="Times New Roman"/>
        </w:rPr>
        <w:t xml:space="preserve">These </w:t>
      </w:r>
      <w:r w:rsidR="00684368" w:rsidRPr="00B10C2C">
        <w:rPr>
          <w:rFonts w:ascii="Times New Roman" w:hAnsi="Times New Roman" w:cs="Times New Roman"/>
        </w:rPr>
        <w:t xml:space="preserve">ostensibly </w:t>
      </w:r>
      <w:r w:rsidRPr="00B10C2C">
        <w:rPr>
          <w:rFonts w:ascii="Times New Roman" w:hAnsi="Times New Roman" w:cs="Times New Roman"/>
        </w:rPr>
        <w:t xml:space="preserve">practical </w:t>
      </w:r>
      <w:r w:rsidR="001A3B22" w:rsidRPr="00B10C2C">
        <w:rPr>
          <w:rFonts w:ascii="Times New Roman" w:hAnsi="Times New Roman" w:cs="Times New Roman"/>
        </w:rPr>
        <w:t>advantages</w:t>
      </w:r>
      <w:r w:rsidRPr="00B10C2C">
        <w:rPr>
          <w:rFonts w:ascii="Times New Roman" w:hAnsi="Times New Roman" w:cs="Times New Roman"/>
        </w:rPr>
        <w:t xml:space="preserve"> for input file preparation and data management are</w:t>
      </w:r>
      <w:r w:rsidR="00C908CC" w:rsidRPr="00B10C2C">
        <w:rPr>
          <w:rFonts w:ascii="Times New Roman" w:hAnsi="Times New Roman" w:cs="Times New Roman"/>
        </w:rPr>
        <w:t xml:space="preserve"> </w:t>
      </w:r>
      <w:r w:rsidR="00565128" w:rsidRPr="00B10C2C">
        <w:rPr>
          <w:rFonts w:ascii="Times New Roman" w:hAnsi="Times New Roman" w:cs="Times New Roman"/>
        </w:rPr>
        <w:t>perhaps</w:t>
      </w:r>
      <w:r w:rsidRPr="00B10C2C">
        <w:rPr>
          <w:rFonts w:ascii="Times New Roman" w:hAnsi="Times New Roman" w:cs="Times New Roman"/>
        </w:rPr>
        <w:t xml:space="preserve"> </w:t>
      </w:r>
      <w:r w:rsidR="00C908CC" w:rsidRPr="00B10C2C">
        <w:rPr>
          <w:rFonts w:ascii="Times New Roman" w:hAnsi="Times New Roman" w:cs="Times New Roman"/>
        </w:rPr>
        <w:t xml:space="preserve">outweighed </w:t>
      </w:r>
      <w:r w:rsidRPr="00B10C2C">
        <w:rPr>
          <w:rFonts w:ascii="Times New Roman" w:hAnsi="Times New Roman" w:cs="Times New Roman"/>
        </w:rPr>
        <w:t xml:space="preserve">by the </w:t>
      </w:r>
      <w:r w:rsidR="00C908CC" w:rsidRPr="00B10C2C">
        <w:rPr>
          <w:rFonts w:ascii="Times New Roman" w:hAnsi="Times New Roman" w:cs="Times New Roman"/>
        </w:rPr>
        <w:t xml:space="preserve">theoretical </w:t>
      </w:r>
      <w:r w:rsidRPr="00B10C2C">
        <w:rPr>
          <w:rFonts w:ascii="Times New Roman" w:hAnsi="Times New Roman" w:cs="Times New Roman"/>
        </w:rPr>
        <w:t xml:space="preserve">implications for </w:t>
      </w:r>
      <w:r w:rsidR="00C908CC" w:rsidRPr="00B10C2C">
        <w:rPr>
          <w:rFonts w:ascii="Times New Roman" w:hAnsi="Times New Roman" w:cs="Times New Roman"/>
        </w:rPr>
        <w:t xml:space="preserve">the use of </w:t>
      </w:r>
      <w:r w:rsidRPr="00B10C2C">
        <w:rPr>
          <w:rFonts w:ascii="Times New Roman" w:hAnsi="Times New Roman" w:cs="Times New Roman"/>
        </w:rPr>
        <w:t xml:space="preserve">automated parameter estimation using codes such as PEST (Doherty, 2010) and UCODE (Poeter et al, 2005), to infer detailed time-varying fluxes on the basis of </w:t>
      </w:r>
      <w:r w:rsidR="00C908CC" w:rsidRPr="00B10C2C">
        <w:rPr>
          <w:rFonts w:ascii="Times New Roman" w:hAnsi="Times New Roman" w:cs="Times New Roman"/>
        </w:rPr>
        <w:t>smoothly-varying</w:t>
      </w:r>
      <w:r w:rsidRPr="00B10C2C">
        <w:rPr>
          <w:rFonts w:ascii="Times New Roman" w:hAnsi="Times New Roman" w:cs="Times New Roman"/>
        </w:rPr>
        <w:t xml:space="preserve"> </w:t>
      </w:r>
      <w:r w:rsidR="00381F07" w:rsidRPr="00B10C2C">
        <w:rPr>
          <w:rFonts w:ascii="Times New Roman" w:hAnsi="Times New Roman" w:cs="Times New Roman"/>
        </w:rPr>
        <w:t xml:space="preserve">functions </w:t>
      </w:r>
      <w:r w:rsidR="00565128" w:rsidRPr="00B10C2C">
        <w:rPr>
          <w:rFonts w:ascii="Times New Roman" w:hAnsi="Times New Roman" w:cs="Times New Roman"/>
        </w:rPr>
        <w:t xml:space="preserve">described using fairly simple model </w:t>
      </w:r>
      <w:r w:rsidR="00C908CC" w:rsidRPr="00B10C2C">
        <w:rPr>
          <w:rFonts w:ascii="Times New Roman" w:hAnsi="Times New Roman" w:cs="Times New Roman"/>
        </w:rPr>
        <w:t xml:space="preserve">input </w:t>
      </w:r>
      <w:r w:rsidRPr="00B10C2C">
        <w:rPr>
          <w:rFonts w:ascii="Times New Roman" w:hAnsi="Times New Roman" w:cs="Times New Roman"/>
        </w:rPr>
        <w:t>file</w:t>
      </w:r>
      <w:r w:rsidR="00C908CC" w:rsidRPr="00B10C2C">
        <w:rPr>
          <w:rFonts w:ascii="Times New Roman" w:hAnsi="Times New Roman" w:cs="Times New Roman"/>
        </w:rPr>
        <w:t>s</w:t>
      </w:r>
      <w:r w:rsidR="00381F07" w:rsidRPr="00B10C2C">
        <w:rPr>
          <w:rFonts w:ascii="Times New Roman" w:hAnsi="Times New Roman" w:cs="Times New Roman"/>
        </w:rPr>
        <w:t>.</w:t>
      </w:r>
    </w:p>
    <w:p w:rsidR="00AC75F9" w:rsidRPr="00B10C2C" w:rsidRDefault="00AC75F9" w:rsidP="009B283B">
      <w:pPr>
        <w:spacing w:line="360" w:lineRule="auto"/>
        <w:jc w:val="both"/>
        <w:outlineLvl w:val="0"/>
        <w:rPr>
          <w:rFonts w:ascii="Times New Roman" w:hAnsi="Times New Roman" w:cs="Times New Roman"/>
          <w:b/>
        </w:rPr>
      </w:pPr>
      <w:r w:rsidRPr="00B10C2C">
        <w:rPr>
          <w:rFonts w:ascii="Times New Roman" w:hAnsi="Times New Roman" w:cs="Times New Roman"/>
          <w:b/>
        </w:rPr>
        <w:t>Summary</w:t>
      </w:r>
    </w:p>
    <w:p w:rsidR="00AC75F9" w:rsidRPr="00B10C2C" w:rsidRDefault="00AC75F9" w:rsidP="009B283B">
      <w:pPr>
        <w:spacing w:line="360" w:lineRule="auto"/>
        <w:jc w:val="both"/>
        <w:rPr>
          <w:rFonts w:ascii="Times New Roman" w:hAnsi="Times New Roman" w:cs="Times New Roman"/>
        </w:rPr>
      </w:pPr>
      <w:r w:rsidRPr="00B10C2C">
        <w:rPr>
          <w:rFonts w:ascii="Times New Roman" w:hAnsi="Times New Roman" w:cs="Times New Roman"/>
        </w:rPr>
        <w:t xml:space="preserve">The advent of the </w:t>
      </w:r>
      <w:r w:rsidR="00E0702A" w:rsidRPr="00B10C2C">
        <w:rPr>
          <w:rFonts w:ascii="Times New Roman" w:hAnsi="Times New Roman" w:cs="Times New Roman"/>
        </w:rPr>
        <w:t>FHB</w:t>
      </w:r>
      <w:r w:rsidRPr="00B10C2C">
        <w:rPr>
          <w:rFonts w:ascii="Times New Roman" w:hAnsi="Times New Roman" w:cs="Times New Roman"/>
        </w:rPr>
        <w:t xml:space="preserve"> and HSS packages provides the user with several alternative me</w:t>
      </w:r>
      <w:r w:rsidR="00FA1242" w:rsidRPr="00B10C2C">
        <w:rPr>
          <w:rFonts w:ascii="Times New Roman" w:hAnsi="Times New Roman" w:cs="Times New Roman"/>
        </w:rPr>
        <w:t>thods</w:t>
      </w:r>
      <w:r w:rsidRPr="00B10C2C">
        <w:rPr>
          <w:rFonts w:ascii="Times New Roman" w:hAnsi="Times New Roman" w:cs="Times New Roman"/>
        </w:rPr>
        <w:t xml:space="preserve"> for specifying flow and mass fluxes to and from MODFLOW and MT3DMS</w:t>
      </w:r>
      <w:r w:rsidR="00184AE8" w:rsidRPr="00B10C2C">
        <w:rPr>
          <w:rFonts w:ascii="Times New Roman" w:hAnsi="Times New Roman" w:cs="Times New Roman"/>
        </w:rPr>
        <w:t xml:space="preserve"> models</w:t>
      </w:r>
      <w:r w:rsidRPr="00B10C2C">
        <w:rPr>
          <w:rFonts w:ascii="Times New Roman" w:hAnsi="Times New Roman" w:cs="Times New Roman"/>
        </w:rPr>
        <w:t>. The</w:t>
      </w:r>
      <w:r w:rsidR="00184AE8" w:rsidRPr="00B10C2C">
        <w:rPr>
          <w:rFonts w:ascii="Times New Roman" w:hAnsi="Times New Roman" w:cs="Times New Roman"/>
        </w:rPr>
        <w:t xml:space="preserve">se are summarized below together with </w:t>
      </w:r>
      <w:r w:rsidR="00686348" w:rsidRPr="00B10C2C">
        <w:rPr>
          <w:rFonts w:ascii="Times New Roman" w:hAnsi="Times New Roman" w:cs="Times New Roman"/>
        </w:rPr>
        <w:t xml:space="preserve">the </w:t>
      </w:r>
      <w:r w:rsidR="00184AE8" w:rsidRPr="00B10C2C">
        <w:rPr>
          <w:rFonts w:ascii="Times New Roman" w:hAnsi="Times New Roman" w:cs="Times New Roman"/>
        </w:rPr>
        <w:t>more</w:t>
      </w:r>
      <w:r w:rsidRPr="00B10C2C">
        <w:rPr>
          <w:rFonts w:ascii="Times New Roman" w:hAnsi="Times New Roman" w:cs="Times New Roman"/>
        </w:rPr>
        <w:t xml:space="preserve"> common </w:t>
      </w:r>
      <w:r w:rsidR="00184AE8" w:rsidRPr="00B10C2C">
        <w:rPr>
          <w:rFonts w:ascii="Times New Roman" w:hAnsi="Times New Roman" w:cs="Times New Roman"/>
        </w:rPr>
        <w:t xml:space="preserve">methods with which they are </w:t>
      </w:r>
      <w:r w:rsidR="00EC1FB6" w:rsidRPr="00B10C2C">
        <w:rPr>
          <w:rFonts w:ascii="Times New Roman" w:hAnsi="Times New Roman" w:cs="Times New Roman"/>
        </w:rPr>
        <w:t xml:space="preserve">contrasted in the </w:t>
      </w:r>
      <w:r w:rsidR="00184AE8" w:rsidRPr="00B10C2C">
        <w:rPr>
          <w:rFonts w:ascii="Times New Roman" w:hAnsi="Times New Roman" w:cs="Times New Roman"/>
        </w:rPr>
        <w:t xml:space="preserve">sections that </w:t>
      </w:r>
      <w:r w:rsidR="00EC1FB6" w:rsidRPr="00B10C2C">
        <w:rPr>
          <w:rFonts w:ascii="Times New Roman" w:hAnsi="Times New Roman" w:cs="Times New Roman"/>
        </w:rPr>
        <w:t>follow</w:t>
      </w:r>
      <w:r w:rsidRPr="00B10C2C">
        <w:rPr>
          <w:rFonts w:ascii="Times New Roman" w:hAnsi="Times New Roman" w:cs="Times New Roman"/>
        </w:rPr>
        <w:t>:</w:t>
      </w:r>
    </w:p>
    <w:p w:rsidR="00AC75F9" w:rsidRPr="00B10C2C" w:rsidRDefault="00510100" w:rsidP="009B283B">
      <w:pPr>
        <w:spacing w:line="360" w:lineRule="auto"/>
        <w:jc w:val="both"/>
        <w:rPr>
          <w:rFonts w:ascii="Times New Roman" w:hAnsi="Times New Roman" w:cs="Times New Roman"/>
          <w:u w:val="single"/>
        </w:rPr>
      </w:pPr>
      <w:r w:rsidRPr="00B10C2C">
        <w:rPr>
          <w:rFonts w:ascii="Times New Roman" w:hAnsi="Times New Roman" w:cs="Times New Roman"/>
          <w:u w:val="single"/>
        </w:rPr>
        <w:t>Flow Options (MODFLOW)</w:t>
      </w:r>
    </w:p>
    <w:p w:rsidR="00610AFB" w:rsidRPr="00B10C2C" w:rsidRDefault="000A7EA6" w:rsidP="009B283B">
      <w:pPr>
        <w:pStyle w:val="ListParagraph"/>
        <w:numPr>
          <w:ilvl w:val="0"/>
          <w:numId w:val="1"/>
        </w:numPr>
        <w:spacing w:line="360" w:lineRule="auto"/>
        <w:jc w:val="both"/>
        <w:rPr>
          <w:rFonts w:ascii="Times New Roman" w:hAnsi="Times New Roman" w:cs="Times New Roman"/>
        </w:rPr>
      </w:pPr>
      <w:r w:rsidRPr="00B10C2C">
        <w:rPr>
          <w:rFonts w:ascii="Times New Roman" w:hAnsi="Times New Roman" w:cs="Times New Roman"/>
        </w:rPr>
        <w:t>Well (</w:t>
      </w:r>
      <w:r w:rsidR="00AC75F9" w:rsidRPr="00B10C2C">
        <w:rPr>
          <w:rFonts w:ascii="Times New Roman" w:hAnsi="Times New Roman" w:cs="Times New Roman"/>
        </w:rPr>
        <w:t>WEL</w:t>
      </w:r>
      <w:r w:rsidRPr="00B10C2C">
        <w:rPr>
          <w:rFonts w:ascii="Times New Roman" w:hAnsi="Times New Roman" w:cs="Times New Roman"/>
        </w:rPr>
        <w:t>)</w:t>
      </w:r>
      <w:r w:rsidR="00610AFB" w:rsidRPr="00B10C2C">
        <w:rPr>
          <w:rFonts w:ascii="Times New Roman" w:hAnsi="Times New Roman" w:cs="Times New Roman"/>
        </w:rPr>
        <w:t xml:space="preserve"> = </w:t>
      </w:r>
      <w:r w:rsidR="00AC75F9" w:rsidRPr="00B10C2C">
        <w:rPr>
          <w:rFonts w:ascii="Times New Roman" w:hAnsi="Times New Roman" w:cs="Times New Roman"/>
        </w:rPr>
        <w:t xml:space="preserve"> </w:t>
      </w:r>
      <w:r w:rsidR="00610AFB" w:rsidRPr="00B10C2C">
        <w:rPr>
          <w:rFonts w:ascii="Times New Roman" w:hAnsi="Times New Roman" w:cs="Times New Roman"/>
        </w:rPr>
        <w:t>Specified flow on stress period intervals (effectively, L</w:t>
      </w:r>
      <w:r w:rsidR="00510100" w:rsidRPr="00B10C2C">
        <w:rPr>
          <w:rFonts w:ascii="Times New Roman" w:hAnsi="Times New Roman" w:cs="Times New Roman"/>
          <w:vertAlign w:val="superscript"/>
        </w:rPr>
        <w:t>3</w:t>
      </w:r>
      <w:r w:rsidR="00610AFB" w:rsidRPr="00B10C2C">
        <w:rPr>
          <w:rFonts w:ascii="Times New Roman" w:hAnsi="Times New Roman" w:cs="Times New Roman"/>
        </w:rPr>
        <w:t>T</w:t>
      </w:r>
      <w:r w:rsidR="00510100" w:rsidRPr="00B10C2C">
        <w:rPr>
          <w:rFonts w:ascii="Times New Roman" w:hAnsi="Times New Roman" w:cs="Times New Roman"/>
          <w:vertAlign w:val="superscript"/>
        </w:rPr>
        <w:t>-1</w:t>
      </w:r>
      <w:r w:rsidR="00610AFB" w:rsidRPr="00B10C2C">
        <w:rPr>
          <w:rFonts w:ascii="Times New Roman" w:hAnsi="Times New Roman" w:cs="Times New Roman"/>
        </w:rPr>
        <w:t>)</w:t>
      </w:r>
    </w:p>
    <w:p w:rsidR="00AC75F9" w:rsidRPr="00B10C2C" w:rsidRDefault="000A7EA6" w:rsidP="009B283B">
      <w:pPr>
        <w:pStyle w:val="ListParagraph"/>
        <w:numPr>
          <w:ilvl w:val="0"/>
          <w:numId w:val="1"/>
        </w:numPr>
        <w:spacing w:line="360" w:lineRule="auto"/>
        <w:jc w:val="both"/>
        <w:rPr>
          <w:rFonts w:ascii="Times New Roman" w:hAnsi="Times New Roman" w:cs="Times New Roman"/>
        </w:rPr>
      </w:pPr>
      <w:r w:rsidRPr="00B10C2C">
        <w:rPr>
          <w:rFonts w:ascii="Times New Roman" w:hAnsi="Times New Roman" w:cs="Times New Roman"/>
        </w:rPr>
        <w:t>Recharge (</w:t>
      </w:r>
      <w:r w:rsidR="00AC75F9" w:rsidRPr="00B10C2C">
        <w:rPr>
          <w:rFonts w:ascii="Times New Roman" w:hAnsi="Times New Roman" w:cs="Times New Roman"/>
        </w:rPr>
        <w:t>RCH</w:t>
      </w:r>
      <w:r w:rsidRPr="00B10C2C">
        <w:rPr>
          <w:rFonts w:ascii="Times New Roman" w:hAnsi="Times New Roman" w:cs="Times New Roman"/>
        </w:rPr>
        <w:t>)</w:t>
      </w:r>
      <w:r w:rsidR="00AC75F9" w:rsidRPr="00B10C2C">
        <w:rPr>
          <w:rFonts w:ascii="Times New Roman" w:hAnsi="Times New Roman" w:cs="Times New Roman"/>
        </w:rPr>
        <w:t xml:space="preserve"> = Specified flow</w:t>
      </w:r>
      <w:r w:rsidR="0004643B" w:rsidRPr="00B10C2C">
        <w:rPr>
          <w:rFonts w:ascii="Times New Roman" w:hAnsi="Times New Roman" w:cs="Times New Roman"/>
        </w:rPr>
        <w:t>-per-unit-area</w:t>
      </w:r>
      <w:r w:rsidR="00AC75F9" w:rsidRPr="00B10C2C">
        <w:rPr>
          <w:rFonts w:ascii="Times New Roman" w:hAnsi="Times New Roman" w:cs="Times New Roman"/>
        </w:rPr>
        <w:t xml:space="preserve"> on stress period intervals</w:t>
      </w:r>
      <w:r w:rsidR="00610AFB" w:rsidRPr="00B10C2C">
        <w:rPr>
          <w:rFonts w:ascii="Times New Roman" w:hAnsi="Times New Roman" w:cs="Times New Roman"/>
        </w:rPr>
        <w:t xml:space="preserve"> (effectively, LT</w:t>
      </w:r>
      <w:r w:rsidR="00610AFB" w:rsidRPr="00B10C2C">
        <w:rPr>
          <w:rFonts w:ascii="Times New Roman" w:hAnsi="Times New Roman" w:cs="Times New Roman"/>
          <w:vertAlign w:val="superscript"/>
        </w:rPr>
        <w:t>-1</w:t>
      </w:r>
      <w:r w:rsidR="00610AFB" w:rsidRPr="00B10C2C">
        <w:rPr>
          <w:rFonts w:ascii="Times New Roman" w:hAnsi="Times New Roman" w:cs="Times New Roman"/>
        </w:rPr>
        <w:t>)</w:t>
      </w:r>
    </w:p>
    <w:p w:rsidR="00AC75F9" w:rsidRPr="00B10C2C" w:rsidRDefault="00E0702A" w:rsidP="009B283B">
      <w:pPr>
        <w:pStyle w:val="ListParagraph"/>
        <w:numPr>
          <w:ilvl w:val="0"/>
          <w:numId w:val="1"/>
        </w:numPr>
        <w:spacing w:line="360" w:lineRule="auto"/>
        <w:jc w:val="both"/>
        <w:rPr>
          <w:rFonts w:ascii="Times New Roman" w:hAnsi="Times New Roman" w:cs="Times New Roman"/>
        </w:rPr>
      </w:pPr>
      <w:r w:rsidRPr="00B10C2C">
        <w:rPr>
          <w:rFonts w:ascii="Times New Roman" w:hAnsi="Times New Roman" w:cs="Times New Roman"/>
        </w:rPr>
        <w:t>FHB</w:t>
      </w:r>
      <w:r w:rsidR="00AC75F9" w:rsidRPr="00B10C2C">
        <w:rPr>
          <w:rFonts w:ascii="Times New Roman" w:hAnsi="Times New Roman" w:cs="Times New Roman"/>
        </w:rPr>
        <w:t xml:space="preserve"> = Specified flow interpolated to time step intervals</w:t>
      </w:r>
      <w:r w:rsidR="00610AFB" w:rsidRPr="00B10C2C">
        <w:rPr>
          <w:rFonts w:ascii="Times New Roman" w:hAnsi="Times New Roman" w:cs="Times New Roman"/>
        </w:rPr>
        <w:t xml:space="preserve"> (effectively, L</w:t>
      </w:r>
      <w:r w:rsidR="00610AFB" w:rsidRPr="00B10C2C">
        <w:rPr>
          <w:rFonts w:ascii="Times New Roman" w:hAnsi="Times New Roman" w:cs="Times New Roman"/>
          <w:vertAlign w:val="superscript"/>
        </w:rPr>
        <w:t>3</w:t>
      </w:r>
      <w:r w:rsidR="00610AFB" w:rsidRPr="00B10C2C">
        <w:rPr>
          <w:rFonts w:ascii="Times New Roman" w:hAnsi="Times New Roman" w:cs="Times New Roman"/>
        </w:rPr>
        <w:t>T</w:t>
      </w:r>
      <w:r w:rsidR="00610AFB" w:rsidRPr="00B10C2C">
        <w:rPr>
          <w:rFonts w:ascii="Times New Roman" w:hAnsi="Times New Roman" w:cs="Times New Roman"/>
          <w:vertAlign w:val="superscript"/>
        </w:rPr>
        <w:t>-1</w:t>
      </w:r>
      <w:r w:rsidR="00610AFB" w:rsidRPr="00B10C2C">
        <w:rPr>
          <w:rFonts w:ascii="Times New Roman" w:hAnsi="Times New Roman" w:cs="Times New Roman"/>
        </w:rPr>
        <w:t>)</w:t>
      </w:r>
    </w:p>
    <w:p w:rsidR="00AC75F9" w:rsidRPr="00B10C2C" w:rsidRDefault="00510100" w:rsidP="009B283B">
      <w:pPr>
        <w:spacing w:line="360" w:lineRule="auto"/>
        <w:jc w:val="both"/>
        <w:rPr>
          <w:rFonts w:ascii="Times New Roman" w:hAnsi="Times New Roman" w:cs="Times New Roman"/>
          <w:u w:val="single"/>
        </w:rPr>
      </w:pPr>
      <w:r w:rsidRPr="00B10C2C">
        <w:rPr>
          <w:rFonts w:ascii="Times New Roman" w:hAnsi="Times New Roman" w:cs="Times New Roman"/>
          <w:u w:val="single"/>
        </w:rPr>
        <w:t>Transport Options (MT3DMS)</w:t>
      </w:r>
    </w:p>
    <w:p w:rsidR="00AC75F9" w:rsidRPr="00B10C2C" w:rsidRDefault="00AC75F9" w:rsidP="009B283B">
      <w:pPr>
        <w:pStyle w:val="ListParagraph"/>
        <w:numPr>
          <w:ilvl w:val="0"/>
          <w:numId w:val="2"/>
        </w:numPr>
        <w:spacing w:line="360" w:lineRule="auto"/>
        <w:jc w:val="both"/>
        <w:rPr>
          <w:rFonts w:ascii="Times New Roman" w:hAnsi="Times New Roman" w:cs="Times New Roman"/>
        </w:rPr>
      </w:pPr>
      <w:r w:rsidRPr="00B10C2C">
        <w:rPr>
          <w:rFonts w:ascii="Times New Roman" w:hAnsi="Times New Roman" w:cs="Times New Roman"/>
        </w:rPr>
        <w:t>SSM Opt</w:t>
      </w:r>
      <w:r w:rsidR="00621A5E" w:rsidRPr="00B10C2C">
        <w:rPr>
          <w:rFonts w:ascii="Times New Roman" w:hAnsi="Times New Roman" w:cs="Times New Roman"/>
        </w:rPr>
        <w:t>ion</w:t>
      </w:r>
      <w:r w:rsidRPr="00B10C2C">
        <w:rPr>
          <w:rFonts w:ascii="Times New Roman" w:hAnsi="Times New Roman" w:cs="Times New Roman"/>
        </w:rPr>
        <w:t xml:space="preserve"> 2 = Specified concentration each stress period</w:t>
      </w:r>
      <w:r w:rsidR="00610AFB" w:rsidRPr="00B10C2C">
        <w:rPr>
          <w:rFonts w:ascii="Times New Roman" w:hAnsi="Times New Roman" w:cs="Times New Roman"/>
        </w:rPr>
        <w:t xml:space="preserve"> (effectively, ML</w:t>
      </w:r>
      <w:r w:rsidR="00610AFB" w:rsidRPr="00B10C2C">
        <w:rPr>
          <w:rFonts w:ascii="Times New Roman" w:hAnsi="Times New Roman" w:cs="Times New Roman"/>
          <w:vertAlign w:val="superscript"/>
        </w:rPr>
        <w:t>-3</w:t>
      </w:r>
      <w:r w:rsidR="00610AFB" w:rsidRPr="00B10C2C">
        <w:rPr>
          <w:rFonts w:ascii="Times New Roman" w:hAnsi="Times New Roman" w:cs="Times New Roman"/>
        </w:rPr>
        <w:t>)</w:t>
      </w:r>
    </w:p>
    <w:p w:rsidR="00AC75F9" w:rsidRPr="00B10C2C" w:rsidRDefault="00AC75F9" w:rsidP="009B283B">
      <w:pPr>
        <w:pStyle w:val="ListParagraph"/>
        <w:numPr>
          <w:ilvl w:val="0"/>
          <w:numId w:val="2"/>
        </w:numPr>
        <w:spacing w:line="360" w:lineRule="auto"/>
        <w:jc w:val="both"/>
        <w:rPr>
          <w:rFonts w:ascii="Times New Roman" w:hAnsi="Times New Roman" w:cs="Times New Roman"/>
        </w:rPr>
      </w:pPr>
      <w:r w:rsidRPr="00B10C2C">
        <w:rPr>
          <w:rFonts w:ascii="Times New Roman" w:hAnsi="Times New Roman" w:cs="Times New Roman"/>
        </w:rPr>
        <w:lastRenderedPageBreak/>
        <w:t>SSM Opt</w:t>
      </w:r>
      <w:r w:rsidR="00621A5E" w:rsidRPr="00B10C2C">
        <w:rPr>
          <w:rFonts w:ascii="Times New Roman" w:hAnsi="Times New Roman" w:cs="Times New Roman"/>
        </w:rPr>
        <w:t>ion</w:t>
      </w:r>
      <w:r w:rsidRPr="00B10C2C">
        <w:rPr>
          <w:rFonts w:ascii="Times New Roman" w:hAnsi="Times New Roman" w:cs="Times New Roman"/>
        </w:rPr>
        <w:t xml:space="preserve"> 15 = Specified mass flux each stress period </w:t>
      </w:r>
      <w:r w:rsidR="00610AFB" w:rsidRPr="00B10C2C">
        <w:rPr>
          <w:rFonts w:ascii="Times New Roman" w:hAnsi="Times New Roman" w:cs="Times New Roman"/>
        </w:rPr>
        <w:t>(effectively, MT</w:t>
      </w:r>
      <w:r w:rsidR="00610AFB" w:rsidRPr="00B10C2C">
        <w:rPr>
          <w:rFonts w:ascii="Times New Roman" w:hAnsi="Times New Roman" w:cs="Times New Roman"/>
          <w:vertAlign w:val="superscript"/>
        </w:rPr>
        <w:t>-1</w:t>
      </w:r>
      <w:r w:rsidR="00610AFB" w:rsidRPr="00B10C2C">
        <w:rPr>
          <w:rFonts w:ascii="Times New Roman" w:hAnsi="Times New Roman" w:cs="Times New Roman"/>
        </w:rPr>
        <w:t>)</w:t>
      </w:r>
    </w:p>
    <w:p w:rsidR="00AC75F9" w:rsidRPr="00B10C2C" w:rsidRDefault="00AC75F9" w:rsidP="009B283B">
      <w:pPr>
        <w:pStyle w:val="ListParagraph"/>
        <w:numPr>
          <w:ilvl w:val="0"/>
          <w:numId w:val="2"/>
        </w:numPr>
        <w:spacing w:line="360" w:lineRule="auto"/>
        <w:jc w:val="both"/>
        <w:rPr>
          <w:rFonts w:ascii="Times New Roman" w:hAnsi="Times New Roman" w:cs="Times New Roman"/>
        </w:rPr>
      </w:pPr>
      <w:r w:rsidRPr="00B10C2C">
        <w:rPr>
          <w:rFonts w:ascii="Times New Roman" w:hAnsi="Times New Roman" w:cs="Times New Roman"/>
        </w:rPr>
        <w:t>HSS = Specified mass flux interpolated to transport step intervals</w:t>
      </w:r>
      <w:r w:rsidR="00610AFB" w:rsidRPr="00B10C2C">
        <w:rPr>
          <w:rFonts w:ascii="Times New Roman" w:hAnsi="Times New Roman" w:cs="Times New Roman"/>
        </w:rPr>
        <w:t xml:space="preserve"> (effectively, MT</w:t>
      </w:r>
      <w:r w:rsidR="00610AFB" w:rsidRPr="00B10C2C">
        <w:rPr>
          <w:rFonts w:ascii="Times New Roman" w:hAnsi="Times New Roman" w:cs="Times New Roman"/>
          <w:vertAlign w:val="superscript"/>
        </w:rPr>
        <w:t>-1</w:t>
      </w:r>
      <w:r w:rsidR="00610AFB" w:rsidRPr="00B10C2C">
        <w:rPr>
          <w:rFonts w:ascii="Times New Roman" w:hAnsi="Times New Roman" w:cs="Times New Roman"/>
        </w:rPr>
        <w:t>)</w:t>
      </w:r>
    </w:p>
    <w:p w:rsidR="00362747" w:rsidRPr="00B10C2C" w:rsidRDefault="00362747" w:rsidP="009B283B">
      <w:pPr>
        <w:spacing w:line="360" w:lineRule="auto"/>
        <w:jc w:val="both"/>
        <w:outlineLvl w:val="0"/>
        <w:rPr>
          <w:rFonts w:ascii="Times New Roman" w:hAnsi="Times New Roman" w:cs="Times New Roman"/>
          <w:b/>
        </w:rPr>
      </w:pPr>
      <w:r w:rsidRPr="00B10C2C">
        <w:rPr>
          <w:rFonts w:ascii="Times New Roman" w:hAnsi="Times New Roman" w:cs="Times New Roman"/>
          <w:b/>
        </w:rPr>
        <w:t>Verification</w:t>
      </w:r>
    </w:p>
    <w:p w:rsidR="00987D27" w:rsidRPr="00B10C2C" w:rsidRDefault="00184AE8" w:rsidP="009B283B">
      <w:pPr>
        <w:spacing w:line="360" w:lineRule="auto"/>
        <w:jc w:val="both"/>
        <w:outlineLvl w:val="0"/>
        <w:rPr>
          <w:rFonts w:ascii="Times New Roman" w:hAnsi="Times New Roman" w:cs="Times New Roman"/>
        </w:rPr>
      </w:pPr>
      <w:r w:rsidRPr="00B10C2C">
        <w:rPr>
          <w:rFonts w:ascii="Times New Roman" w:hAnsi="Times New Roman" w:cs="Times New Roman"/>
        </w:rPr>
        <w:t>A</w:t>
      </w:r>
      <w:r w:rsidR="000A7EA6" w:rsidRPr="00B10C2C">
        <w:rPr>
          <w:rFonts w:ascii="Times New Roman" w:hAnsi="Times New Roman" w:cs="Times New Roman"/>
        </w:rPr>
        <w:t xml:space="preserve"> synthetic example </w:t>
      </w:r>
      <w:r w:rsidRPr="00B10C2C">
        <w:rPr>
          <w:rFonts w:ascii="Times New Roman" w:hAnsi="Times New Roman" w:cs="Times New Roman"/>
        </w:rPr>
        <w:t>is</w:t>
      </w:r>
      <w:r w:rsidR="000A7EA6" w:rsidRPr="00B10C2C">
        <w:rPr>
          <w:rFonts w:ascii="Times New Roman" w:hAnsi="Times New Roman" w:cs="Times New Roman"/>
        </w:rPr>
        <w:t xml:space="preserve"> </w:t>
      </w:r>
      <w:r w:rsidR="00F42A33" w:rsidRPr="00B10C2C">
        <w:rPr>
          <w:rFonts w:ascii="Times New Roman" w:hAnsi="Times New Roman" w:cs="Times New Roman"/>
        </w:rPr>
        <w:t>us</w:t>
      </w:r>
      <w:r w:rsidR="000A7EA6" w:rsidRPr="00B10C2C">
        <w:rPr>
          <w:rFonts w:ascii="Times New Roman" w:hAnsi="Times New Roman" w:cs="Times New Roman"/>
        </w:rPr>
        <w:t xml:space="preserve">ed </w:t>
      </w:r>
      <w:r w:rsidR="001D43D0" w:rsidRPr="00B10C2C">
        <w:rPr>
          <w:rFonts w:ascii="Times New Roman" w:hAnsi="Times New Roman" w:cs="Times New Roman"/>
        </w:rPr>
        <w:t>to</w:t>
      </w:r>
      <w:r w:rsidR="000A7EA6" w:rsidRPr="00B10C2C">
        <w:rPr>
          <w:rFonts w:ascii="Times New Roman" w:hAnsi="Times New Roman" w:cs="Times New Roman"/>
        </w:rPr>
        <w:t xml:space="preserve"> verify that</w:t>
      </w:r>
      <w:r w:rsidR="003401CE" w:rsidRPr="00B10C2C">
        <w:rPr>
          <w:rFonts w:ascii="Times New Roman" w:hAnsi="Times New Roman" w:cs="Times New Roman"/>
        </w:rPr>
        <w:t>,</w:t>
      </w:r>
      <w:r w:rsidR="000A7EA6" w:rsidRPr="00B10C2C">
        <w:rPr>
          <w:rFonts w:ascii="Times New Roman" w:hAnsi="Times New Roman" w:cs="Times New Roman"/>
        </w:rPr>
        <w:t xml:space="preserve"> when correctly implemented, </w:t>
      </w:r>
      <w:r w:rsidR="00686348" w:rsidRPr="00B10C2C">
        <w:rPr>
          <w:rFonts w:ascii="Times New Roman" w:hAnsi="Times New Roman" w:cs="Times New Roman"/>
        </w:rPr>
        <w:t>use</w:t>
      </w:r>
      <w:r w:rsidR="000A7EA6" w:rsidRPr="00B10C2C">
        <w:rPr>
          <w:rFonts w:ascii="Times New Roman" w:hAnsi="Times New Roman" w:cs="Times New Roman"/>
        </w:rPr>
        <w:t xml:space="preserve"> of the FHB and HSS packages reproduces the flow and mass flux loading that is obtained using the </w:t>
      </w:r>
      <w:r w:rsidRPr="00B10C2C">
        <w:rPr>
          <w:rFonts w:ascii="Times New Roman" w:hAnsi="Times New Roman" w:cs="Times New Roman"/>
        </w:rPr>
        <w:t xml:space="preserve">more commonly applied </w:t>
      </w:r>
      <w:r w:rsidR="000A7EA6" w:rsidRPr="00B10C2C">
        <w:rPr>
          <w:rFonts w:ascii="Times New Roman" w:hAnsi="Times New Roman" w:cs="Times New Roman"/>
        </w:rPr>
        <w:t>WEL and SSM packages</w:t>
      </w:r>
      <w:r w:rsidR="00F42A33" w:rsidRPr="00B10C2C">
        <w:rPr>
          <w:rFonts w:ascii="Times New Roman" w:hAnsi="Times New Roman" w:cs="Times New Roman"/>
        </w:rPr>
        <w:t xml:space="preserve">; and, that correct construction of the FHB and HSS packages to describe sub-stress-period variability during long-duration stress periods gives identical results to the use of the WEL and SSM packages when short-duration stress periods are used to represent time-varying loading.  </w:t>
      </w:r>
      <w:r w:rsidR="000A7EA6" w:rsidRPr="00B10C2C">
        <w:rPr>
          <w:rFonts w:ascii="Times New Roman" w:hAnsi="Times New Roman" w:cs="Times New Roman"/>
        </w:rPr>
        <w:t xml:space="preserve">The </w:t>
      </w:r>
      <w:r w:rsidRPr="00B10C2C">
        <w:rPr>
          <w:rFonts w:ascii="Times New Roman" w:hAnsi="Times New Roman" w:cs="Times New Roman"/>
        </w:rPr>
        <w:t xml:space="preserve">verification </w:t>
      </w:r>
      <w:r w:rsidR="000A7EA6" w:rsidRPr="00B10C2C">
        <w:rPr>
          <w:rFonts w:ascii="Times New Roman" w:hAnsi="Times New Roman" w:cs="Times New Roman"/>
        </w:rPr>
        <w:t>employ</w:t>
      </w:r>
      <w:r w:rsidRPr="00B10C2C">
        <w:rPr>
          <w:rFonts w:ascii="Times New Roman" w:hAnsi="Times New Roman" w:cs="Times New Roman"/>
        </w:rPr>
        <w:t>s</w:t>
      </w:r>
      <w:r w:rsidR="000A7EA6" w:rsidRPr="00B10C2C">
        <w:rPr>
          <w:rFonts w:ascii="Times New Roman" w:hAnsi="Times New Roman" w:cs="Times New Roman"/>
        </w:rPr>
        <w:t xml:space="preserve"> a s</w:t>
      </w:r>
      <w:r w:rsidR="00362747" w:rsidRPr="00B10C2C">
        <w:rPr>
          <w:rFonts w:ascii="Times New Roman" w:hAnsi="Times New Roman" w:cs="Times New Roman"/>
        </w:rPr>
        <w:t>ingle-layer, transient</w:t>
      </w:r>
      <w:r w:rsidR="000A7EA6" w:rsidRPr="00B10C2C">
        <w:rPr>
          <w:rFonts w:ascii="Times New Roman" w:hAnsi="Times New Roman" w:cs="Times New Roman"/>
        </w:rPr>
        <w:t>,</w:t>
      </w:r>
      <w:r w:rsidR="00362747" w:rsidRPr="00B10C2C">
        <w:rPr>
          <w:rFonts w:ascii="Times New Roman" w:hAnsi="Times New Roman" w:cs="Times New Roman"/>
        </w:rPr>
        <w:t xml:space="preserve"> groundwater model</w:t>
      </w:r>
      <w:r w:rsidR="000A7EA6" w:rsidRPr="00B10C2C">
        <w:rPr>
          <w:rFonts w:ascii="Times New Roman" w:hAnsi="Times New Roman" w:cs="Times New Roman"/>
        </w:rPr>
        <w:t xml:space="preserve"> </w:t>
      </w:r>
      <w:r w:rsidR="003401CE" w:rsidRPr="00B10C2C">
        <w:rPr>
          <w:rFonts w:ascii="Times New Roman" w:hAnsi="Times New Roman" w:cs="Times New Roman"/>
        </w:rPr>
        <w:t>comprising</w:t>
      </w:r>
      <w:r w:rsidR="000A7EA6" w:rsidRPr="00B10C2C">
        <w:rPr>
          <w:rFonts w:ascii="Times New Roman" w:hAnsi="Times New Roman" w:cs="Times New Roman"/>
        </w:rPr>
        <w:t xml:space="preserve"> </w:t>
      </w:r>
      <w:r w:rsidR="00362747" w:rsidRPr="00B10C2C">
        <w:rPr>
          <w:rFonts w:ascii="Times New Roman" w:hAnsi="Times New Roman" w:cs="Times New Roman"/>
        </w:rPr>
        <w:t>21 rows and 21 columns</w:t>
      </w:r>
      <w:r w:rsidR="000A7EA6" w:rsidRPr="00B10C2C">
        <w:rPr>
          <w:rFonts w:ascii="Times New Roman" w:hAnsi="Times New Roman" w:cs="Times New Roman"/>
        </w:rPr>
        <w:t>. The aquifer properties defined are</w:t>
      </w:r>
      <w:r w:rsidR="003401CE" w:rsidRPr="00B10C2C">
        <w:rPr>
          <w:rFonts w:ascii="Times New Roman" w:hAnsi="Times New Roman" w:cs="Times New Roman"/>
        </w:rPr>
        <w:t xml:space="preserve"> (in equivalent units)</w:t>
      </w:r>
      <w:r w:rsidR="000A7EA6" w:rsidRPr="00B10C2C">
        <w:rPr>
          <w:rFonts w:ascii="Times New Roman" w:hAnsi="Times New Roman" w:cs="Times New Roman"/>
        </w:rPr>
        <w:t xml:space="preserve"> hydraulic conductivity (</w:t>
      </w:r>
      <w:r w:rsidR="00362747" w:rsidRPr="00B10C2C">
        <w:rPr>
          <w:rFonts w:ascii="Times New Roman" w:hAnsi="Times New Roman" w:cs="Times New Roman"/>
        </w:rPr>
        <w:t>100</w:t>
      </w:r>
      <w:r w:rsidR="000A7EA6" w:rsidRPr="00B10C2C">
        <w:rPr>
          <w:rFonts w:ascii="Times New Roman" w:hAnsi="Times New Roman" w:cs="Times New Roman"/>
        </w:rPr>
        <w:t>)</w:t>
      </w:r>
      <w:r w:rsidR="00362747" w:rsidRPr="00B10C2C">
        <w:rPr>
          <w:rFonts w:ascii="Times New Roman" w:hAnsi="Times New Roman" w:cs="Times New Roman"/>
        </w:rPr>
        <w:t xml:space="preserve">, </w:t>
      </w:r>
      <w:r w:rsidR="000A7EA6" w:rsidRPr="00B10C2C">
        <w:rPr>
          <w:rFonts w:ascii="Times New Roman" w:hAnsi="Times New Roman" w:cs="Times New Roman"/>
        </w:rPr>
        <w:t>specific yield (</w:t>
      </w:r>
      <w:r w:rsidR="00362747" w:rsidRPr="00B10C2C">
        <w:rPr>
          <w:rFonts w:ascii="Times New Roman" w:hAnsi="Times New Roman" w:cs="Times New Roman"/>
        </w:rPr>
        <w:t>0.2</w:t>
      </w:r>
      <w:r w:rsidR="000A7EA6" w:rsidRPr="00B10C2C">
        <w:rPr>
          <w:rFonts w:ascii="Times New Roman" w:hAnsi="Times New Roman" w:cs="Times New Roman"/>
        </w:rPr>
        <w:t>)</w:t>
      </w:r>
      <w:r w:rsidR="00362747" w:rsidRPr="00B10C2C">
        <w:rPr>
          <w:rFonts w:ascii="Times New Roman" w:hAnsi="Times New Roman" w:cs="Times New Roman"/>
        </w:rPr>
        <w:t xml:space="preserve">, </w:t>
      </w:r>
      <w:r w:rsidR="000A7EA6" w:rsidRPr="00B10C2C">
        <w:rPr>
          <w:rFonts w:ascii="Times New Roman" w:hAnsi="Times New Roman" w:cs="Times New Roman"/>
        </w:rPr>
        <w:t>specific storage (</w:t>
      </w:r>
      <w:r w:rsidR="00362747" w:rsidRPr="00B10C2C">
        <w:rPr>
          <w:rFonts w:ascii="Times New Roman" w:hAnsi="Times New Roman" w:cs="Times New Roman"/>
        </w:rPr>
        <w:t>10</w:t>
      </w:r>
      <w:r w:rsidR="00362747" w:rsidRPr="00B10C2C">
        <w:rPr>
          <w:rFonts w:ascii="Times New Roman" w:hAnsi="Times New Roman" w:cs="Times New Roman"/>
          <w:vertAlign w:val="superscript"/>
        </w:rPr>
        <w:t>-4</w:t>
      </w:r>
      <w:r w:rsidR="000A7EA6" w:rsidRPr="00B10C2C">
        <w:rPr>
          <w:rFonts w:ascii="Times New Roman" w:hAnsi="Times New Roman" w:cs="Times New Roman"/>
        </w:rPr>
        <w:t>), and effective porosity (</w:t>
      </w:r>
      <w:r w:rsidR="00362747" w:rsidRPr="00B10C2C">
        <w:rPr>
          <w:rFonts w:ascii="Times New Roman" w:hAnsi="Times New Roman" w:cs="Times New Roman"/>
        </w:rPr>
        <w:t>0.2</w:t>
      </w:r>
      <w:r w:rsidR="000A7EA6" w:rsidRPr="00B10C2C">
        <w:rPr>
          <w:rFonts w:ascii="Times New Roman" w:hAnsi="Times New Roman" w:cs="Times New Roman"/>
        </w:rPr>
        <w:t xml:space="preserve">). </w:t>
      </w:r>
      <w:r w:rsidR="003401CE" w:rsidRPr="00B10C2C">
        <w:rPr>
          <w:rFonts w:ascii="Times New Roman" w:hAnsi="Times New Roman" w:cs="Times New Roman"/>
        </w:rPr>
        <w:t>Time-i</w:t>
      </w:r>
      <w:r w:rsidR="000A7EA6" w:rsidRPr="00B10C2C">
        <w:rPr>
          <w:rFonts w:ascii="Times New Roman" w:hAnsi="Times New Roman" w:cs="Times New Roman"/>
        </w:rPr>
        <w:t>nvariant s</w:t>
      </w:r>
      <w:r w:rsidR="00362747" w:rsidRPr="00B10C2C">
        <w:rPr>
          <w:rFonts w:ascii="Times New Roman" w:hAnsi="Times New Roman" w:cs="Times New Roman"/>
        </w:rPr>
        <w:t xml:space="preserve">pecified heads </w:t>
      </w:r>
      <w:r w:rsidR="000A7EA6" w:rsidRPr="00B10C2C">
        <w:rPr>
          <w:rFonts w:ascii="Times New Roman" w:hAnsi="Times New Roman" w:cs="Times New Roman"/>
        </w:rPr>
        <w:t xml:space="preserve">are ascribed to the </w:t>
      </w:r>
      <w:proofErr w:type="spellStart"/>
      <w:r w:rsidR="000A7EA6" w:rsidRPr="00B10C2C">
        <w:rPr>
          <w:rFonts w:ascii="Times New Roman" w:hAnsi="Times New Roman" w:cs="Times New Roman"/>
        </w:rPr>
        <w:t>upgradient</w:t>
      </w:r>
      <w:proofErr w:type="spellEnd"/>
      <w:r w:rsidR="000A7EA6" w:rsidRPr="00B10C2C">
        <w:rPr>
          <w:rFonts w:ascii="Times New Roman" w:hAnsi="Times New Roman" w:cs="Times New Roman"/>
        </w:rPr>
        <w:t xml:space="preserve"> and </w:t>
      </w:r>
      <w:proofErr w:type="spellStart"/>
      <w:r w:rsidR="000A7EA6" w:rsidRPr="00B10C2C">
        <w:rPr>
          <w:rFonts w:ascii="Times New Roman" w:hAnsi="Times New Roman" w:cs="Times New Roman"/>
        </w:rPr>
        <w:t>downgradient</w:t>
      </w:r>
      <w:proofErr w:type="spellEnd"/>
      <w:r w:rsidR="000A7EA6" w:rsidRPr="00B10C2C">
        <w:rPr>
          <w:rFonts w:ascii="Times New Roman" w:hAnsi="Times New Roman" w:cs="Times New Roman"/>
        </w:rPr>
        <w:t xml:space="preserve"> boundaries </w:t>
      </w:r>
      <w:r w:rsidR="00362747" w:rsidRPr="00B10C2C">
        <w:rPr>
          <w:rFonts w:ascii="Times New Roman" w:hAnsi="Times New Roman" w:cs="Times New Roman"/>
        </w:rPr>
        <w:t xml:space="preserve">using </w:t>
      </w:r>
      <w:r w:rsidR="000A7EA6" w:rsidRPr="00B10C2C">
        <w:rPr>
          <w:rFonts w:ascii="Times New Roman" w:hAnsi="Times New Roman" w:cs="Times New Roman"/>
        </w:rPr>
        <w:t xml:space="preserve">the MODFLOW </w:t>
      </w:r>
      <w:r w:rsidR="00362747" w:rsidRPr="00B10C2C">
        <w:rPr>
          <w:rFonts w:ascii="Times New Roman" w:hAnsi="Times New Roman" w:cs="Times New Roman"/>
        </w:rPr>
        <w:t xml:space="preserve">Basic </w:t>
      </w:r>
      <w:r w:rsidR="000A7EA6" w:rsidRPr="00B10C2C">
        <w:rPr>
          <w:rFonts w:ascii="Times New Roman" w:hAnsi="Times New Roman" w:cs="Times New Roman"/>
        </w:rPr>
        <w:t>(BAS)</w:t>
      </w:r>
      <w:r w:rsidR="003401CE" w:rsidRPr="00B10C2C">
        <w:rPr>
          <w:rFonts w:ascii="Times New Roman" w:hAnsi="Times New Roman" w:cs="Times New Roman"/>
        </w:rPr>
        <w:t xml:space="preserve"> package</w:t>
      </w:r>
      <w:r w:rsidR="000A7EA6" w:rsidRPr="00B10C2C">
        <w:rPr>
          <w:rFonts w:ascii="Times New Roman" w:hAnsi="Times New Roman" w:cs="Times New Roman"/>
        </w:rPr>
        <w:t>,</w:t>
      </w:r>
      <w:r w:rsidR="00362747" w:rsidRPr="00B10C2C">
        <w:rPr>
          <w:rFonts w:ascii="Times New Roman" w:hAnsi="Times New Roman" w:cs="Times New Roman"/>
        </w:rPr>
        <w:t xml:space="preserve"> produc</w:t>
      </w:r>
      <w:r w:rsidR="000A7EA6" w:rsidRPr="00B10C2C">
        <w:rPr>
          <w:rFonts w:ascii="Times New Roman" w:hAnsi="Times New Roman" w:cs="Times New Roman"/>
        </w:rPr>
        <w:t>ing</w:t>
      </w:r>
      <w:r w:rsidR="00362747" w:rsidRPr="00B10C2C">
        <w:rPr>
          <w:rFonts w:ascii="Times New Roman" w:hAnsi="Times New Roman" w:cs="Times New Roman"/>
        </w:rPr>
        <w:t xml:space="preserve"> uniform flow </w:t>
      </w:r>
      <w:r w:rsidR="0004643B" w:rsidRPr="00B10C2C">
        <w:rPr>
          <w:rFonts w:ascii="Times New Roman" w:hAnsi="Times New Roman" w:cs="Times New Roman"/>
        </w:rPr>
        <w:t>across the domain</w:t>
      </w:r>
      <w:r w:rsidR="000A7EA6" w:rsidRPr="00B10C2C">
        <w:rPr>
          <w:rFonts w:ascii="Times New Roman" w:hAnsi="Times New Roman" w:cs="Times New Roman"/>
        </w:rPr>
        <w:t xml:space="preserve">. A single source of </w:t>
      </w:r>
      <w:r w:rsidR="00362747" w:rsidRPr="00B10C2C">
        <w:rPr>
          <w:rFonts w:ascii="Times New Roman" w:hAnsi="Times New Roman" w:cs="Times New Roman"/>
        </w:rPr>
        <w:t xml:space="preserve">contaminated infiltration </w:t>
      </w:r>
      <w:r w:rsidR="000A7EA6" w:rsidRPr="00B10C2C">
        <w:rPr>
          <w:rFonts w:ascii="Times New Roman" w:hAnsi="Times New Roman" w:cs="Times New Roman"/>
        </w:rPr>
        <w:t xml:space="preserve">is located </w:t>
      </w:r>
      <w:r w:rsidR="00362747" w:rsidRPr="00B10C2C">
        <w:rPr>
          <w:rFonts w:ascii="Times New Roman" w:hAnsi="Times New Roman" w:cs="Times New Roman"/>
        </w:rPr>
        <w:t xml:space="preserve">in </w:t>
      </w:r>
      <w:r w:rsidR="000A7EA6" w:rsidRPr="00B10C2C">
        <w:rPr>
          <w:rFonts w:ascii="Times New Roman" w:hAnsi="Times New Roman" w:cs="Times New Roman"/>
        </w:rPr>
        <w:t xml:space="preserve">the </w:t>
      </w:r>
      <w:r w:rsidR="00362747" w:rsidRPr="00B10C2C">
        <w:rPr>
          <w:rFonts w:ascii="Times New Roman" w:hAnsi="Times New Roman" w:cs="Times New Roman"/>
        </w:rPr>
        <w:t xml:space="preserve">center of </w:t>
      </w:r>
      <w:r w:rsidR="000A7EA6" w:rsidRPr="00B10C2C">
        <w:rPr>
          <w:rFonts w:ascii="Times New Roman" w:hAnsi="Times New Roman" w:cs="Times New Roman"/>
        </w:rPr>
        <w:t xml:space="preserve">the </w:t>
      </w:r>
      <w:r w:rsidR="00362747" w:rsidRPr="00B10C2C">
        <w:rPr>
          <w:rFonts w:ascii="Times New Roman" w:hAnsi="Times New Roman" w:cs="Times New Roman"/>
        </w:rPr>
        <w:t>model domain</w:t>
      </w:r>
      <w:r w:rsidR="000A7EA6" w:rsidRPr="00B10C2C">
        <w:rPr>
          <w:rFonts w:ascii="Times New Roman" w:hAnsi="Times New Roman" w:cs="Times New Roman"/>
        </w:rPr>
        <w:t>, for which the i</w:t>
      </w:r>
      <w:r w:rsidR="00362747" w:rsidRPr="00B10C2C">
        <w:rPr>
          <w:rFonts w:ascii="Times New Roman" w:hAnsi="Times New Roman" w:cs="Times New Roman"/>
        </w:rPr>
        <w:t>nflow rate and concentration vary through time</w:t>
      </w:r>
      <w:r w:rsidR="000A7EA6" w:rsidRPr="00B10C2C">
        <w:rPr>
          <w:rFonts w:ascii="Times New Roman" w:hAnsi="Times New Roman" w:cs="Times New Roman"/>
        </w:rPr>
        <w:t>.</w:t>
      </w:r>
      <w:r w:rsidR="0041478D" w:rsidRPr="00B10C2C">
        <w:rPr>
          <w:rFonts w:ascii="Times New Roman" w:hAnsi="Times New Roman" w:cs="Times New Roman"/>
        </w:rPr>
        <w:t xml:space="preserve"> </w:t>
      </w:r>
      <w:r w:rsidR="00A02A77" w:rsidRPr="00B10C2C">
        <w:rPr>
          <w:rFonts w:ascii="Times New Roman" w:hAnsi="Times New Roman" w:cs="Times New Roman"/>
        </w:rPr>
        <w:t>R</w:t>
      </w:r>
      <w:r w:rsidR="0041478D" w:rsidRPr="00B10C2C">
        <w:rPr>
          <w:rFonts w:ascii="Times New Roman" w:hAnsi="Times New Roman" w:cs="Times New Roman"/>
        </w:rPr>
        <w:t xml:space="preserve">esults presented </w:t>
      </w:r>
      <w:r w:rsidR="00F42A33" w:rsidRPr="00B10C2C">
        <w:rPr>
          <w:rFonts w:ascii="Times New Roman" w:hAnsi="Times New Roman" w:cs="Times New Roman"/>
        </w:rPr>
        <w:t xml:space="preserve">compare the time-varying inflow rate reported by MODFLOW and cumulative mass loading </w:t>
      </w:r>
      <w:r w:rsidR="00F42A33" w:rsidRPr="00B10C2C">
        <w:rPr>
          <w:rFonts w:ascii="Times New Roman" w:hAnsi="Times New Roman" w:cs="Times New Roman"/>
        </w:rPr>
        <w:lastRenderedPageBreak/>
        <w:t xml:space="preserve">reported by MT3DMS throughout the </w:t>
      </w:r>
      <w:r w:rsidR="00136233" w:rsidRPr="00B10C2C">
        <w:rPr>
          <w:rFonts w:ascii="Times New Roman" w:hAnsi="Times New Roman" w:cs="Times New Roman"/>
        </w:rPr>
        <w:t>simulation time</w:t>
      </w:r>
      <w:r w:rsidR="00F42A33" w:rsidRPr="00B10C2C">
        <w:rPr>
          <w:rFonts w:ascii="Times New Roman" w:hAnsi="Times New Roman" w:cs="Times New Roman"/>
        </w:rPr>
        <w:t xml:space="preserve"> of</w:t>
      </w:r>
      <w:r w:rsidR="00136233" w:rsidRPr="00B10C2C">
        <w:rPr>
          <w:rFonts w:ascii="Times New Roman" w:hAnsi="Times New Roman" w:cs="Times New Roman"/>
        </w:rPr>
        <w:t xml:space="preserve"> 200 units</w:t>
      </w:r>
      <w:r w:rsidR="00F42A33" w:rsidRPr="00B10C2C">
        <w:rPr>
          <w:rFonts w:ascii="Times New Roman" w:hAnsi="Times New Roman" w:cs="Times New Roman"/>
        </w:rPr>
        <w:t>, as</w:t>
      </w:r>
      <w:r w:rsidR="00987D27" w:rsidRPr="00B10C2C">
        <w:rPr>
          <w:rFonts w:ascii="Times New Roman" w:hAnsi="Times New Roman" w:cs="Times New Roman"/>
        </w:rPr>
        <w:t xml:space="preserve"> </w:t>
      </w:r>
      <w:r w:rsidR="00600058" w:rsidRPr="00B10C2C">
        <w:rPr>
          <w:rFonts w:ascii="Times New Roman" w:hAnsi="Times New Roman" w:cs="Times New Roman"/>
        </w:rPr>
        <w:t>obtained using</w:t>
      </w:r>
      <w:r w:rsidR="00987D27" w:rsidRPr="00B10C2C">
        <w:rPr>
          <w:rFonts w:ascii="Times New Roman" w:hAnsi="Times New Roman" w:cs="Times New Roman"/>
        </w:rPr>
        <w:t xml:space="preserve"> </w:t>
      </w:r>
      <w:r w:rsidR="00600058" w:rsidRPr="00B10C2C">
        <w:rPr>
          <w:rFonts w:ascii="Times New Roman" w:hAnsi="Times New Roman" w:cs="Times New Roman"/>
        </w:rPr>
        <w:t xml:space="preserve">the following </w:t>
      </w:r>
      <w:r w:rsidR="00987D27" w:rsidRPr="00B10C2C">
        <w:rPr>
          <w:rFonts w:ascii="Times New Roman" w:hAnsi="Times New Roman" w:cs="Times New Roman"/>
        </w:rPr>
        <w:t xml:space="preserve">three </w:t>
      </w:r>
      <w:r w:rsidR="00600058" w:rsidRPr="00B10C2C">
        <w:rPr>
          <w:rFonts w:ascii="Times New Roman" w:hAnsi="Times New Roman" w:cs="Times New Roman"/>
        </w:rPr>
        <w:t>combinations</w:t>
      </w:r>
      <w:r w:rsidR="00987D27" w:rsidRPr="00B10C2C">
        <w:rPr>
          <w:rFonts w:ascii="Times New Roman" w:hAnsi="Times New Roman" w:cs="Times New Roman"/>
        </w:rPr>
        <w:t xml:space="preserve"> of flow</w:t>
      </w:r>
      <w:r w:rsidR="00600058" w:rsidRPr="00B10C2C">
        <w:rPr>
          <w:rFonts w:ascii="Times New Roman" w:hAnsi="Times New Roman" w:cs="Times New Roman"/>
        </w:rPr>
        <w:t xml:space="preserve"> and transport packages</w:t>
      </w:r>
      <w:r w:rsidR="00987D27" w:rsidRPr="00B10C2C">
        <w:rPr>
          <w:rFonts w:ascii="Times New Roman" w:hAnsi="Times New Roman" w:cs="Times New Roman"/>
        </w:rPr>
        <w:t>:</w:t>
      </w:r>
    </w:p>
    <w:p w:rsidR="000F4560" w:rsidRPr="00B10C2C" w:rsidRDefault="00987D27" w:rsidP="009B283B">
      <w:pPr>
        <w:numPr>
          <w:ilvl w:val="0"/>
          <w:numId w:val="2"/>
        </w:numPr>
        <w:spacing w:line="360" w:lineRule="auto"/>
        <w:jc w:val="both"/>
        <w:rPr>
          <w:rFonts w:ascii="Times New Roman" w:hAnsi="Times New Roman" w:cs="Times New Roman"/>
        </w:rPr>
      </w:pPr>
      <w:r w:rsidRPr="00B10C2C">
        <w:rPr>
          <w:rFonts w:ascii="Times New Roman" w:hAnsi="Times New Roman" w:cs="Times New Roman"/>
        </w:rPr>
        <w:t>Method 1</w:t>
      </w:r>
      <w:r w:rsidR="0070436E" w:rsidRPr="00B10C2C">
        <w:rPr>
          <w:rFonts w:ascii="Times New Roman" w:hAnsi="Times New Roman" w:cs="Times New Roman"/>
        </w:rPr>
        <w:t>: WEL</w:t>
      </w:r>
      <w:r w:rsidR="00234175" w:rsidRPr="00B10C2C">
        <w:rPr>
          <w:rFonts w:ascii="Times New Roman" w:hAnsi="Times New Roman" w:cs="Times New Roman"/>
        </w:rPr>
        <w:t xml:space="preserve"> </w:t>
      </w:r>
      <w:r w:rsidR="0070436E" w:rsidRPr="00B10C2C">
        <w:rPr>
          <w:rFonts w:ascii="Times New Roman" w:hAnsi="Times New Roman" w:cs="Times New Roman"/>
        </w:rPr>
        <w:t>+</w:t>
      </w:r>
      <w:r w:rsidR="00234175" w:rsidRPr="00B10C2C">
        <w:rPr>
          <w:rFonts w:ascii="Times New Roman" w:hAnsi="Times New Roman" w:cs="Times New Roman"/>
        </w:rPr>
        <w:t xml:space="preserve"> </w:t>
      </w:r>
      <w:r w:rsidR="0070436E" w:rsidRPr="00B10C2C">
        <w:rPr>
          <w:rFonts w:ascii="Times New Roman" w:hAnsi="Times New Roman" w:cs="Times New Roman"/>
        </w:rPr>
        <w:t>SSM Opt</w:t>
      </w:r>
      <w:r w:rsidR="00155DA3" w:rsidRPr="00B10C2C">
        <w:rPr>
          <w:rFonts w:ascii="Times New Roman" w:hAnsi="Times New Roman" w:cs="Times New Roman"/>
        </w:rPr>
        <w:t>ion</w:t>
      </w:r>
      <w:r w:rsidR="0070436E" w:rsidRPr="00B10C2C">
        <w:rPr>
          <w:rFonts w:ascii="Times New Roman" w:hAnsi="Times New Roman" w:cs="Times New Roman"/>
        </w:rPr>
        <w:t xml:space="preserve"> 2</w:t>
      </w:r>
      <w:r w:rsidRPr="00B10C2C">
        <w:rPr>
          <w:rFonts w:ascii="Times New Roman" w:hAnsi="Times New Roman" w:cs="Times New Roman"/>
        </w:rPr>
        <w:t xml:space="preserve"> - </w:t>
      </w:r>
      <w:r w:rsidR="0070436E" w:rsidRPr="00B10C2C">
        <w:rPr>
          <w:rFonts w:ascii="Times New Roman" w:hAnsi="Times New Roman" w:cs="Times New Roman"/>
        </w:rPr>
        <w:t xml:space="preserve">Inflow rate and concentration specified </w:t>
      </w:r>
      <w:r w:rsidR="0070436E" w:rsidRPr="00B10C2C">
        <w:rPr>
          <w:rFonts w:ascii="Times New Roman" w:hAnsi="Times New Roman" w:cs="Times New Roman"/>
          <w:u w:val="single"/>
        </w:rPr>
        <w:t>each stress period</w:t>
      </w:r>
      <w:r w:rsidR="00234175" w:rsidRPr="00B10C2C">
        <w:rPr>
          <w:rFonts w:ascii="Times New Roman" w:hAnsi="Times New Roman" w:cs="Times New Roman"/>
        </w:rPr>
        <w:t xml:space="preserve">. </w:t>
      </w:r>
      <w:r w:rsidR="0070436E" w:rsidRPr="00B10C2C">
        <w:rPr>
          <w:rFonts w:ascii="Times New Roman" w:hAnsi="Times New Roman" w:cs="Times New Roman"/>
        </w:rPr>
        <w:t>MT3DMS multiplies these to obtain</w:t>
      </w:r>
      <w:r w:rsidR="00234175" w:rsidRPr="00B10C2C">
        <w:rPr>
          <w:rFonts w:ascii="Times New Roman" w:hAnsi="Times New Roman" w:cs="Times New Roman"/>
        </w:rPr>
        <w:t xml:space="preserve"> mass loading</w:t>
      </w:r>
      <w:r w:rsidRPr="00B10C2C">
        <w:rPr>
          <w:rFonts w:ascii="Times New Roman" w:hAnsi="Times New Roman" w:cs="Times New Roman"/>
        </w:rPr>
        <w:t xml:space="preserve">. The system is simulated using 20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 xml:space="preserve">eriods, </w:t>
      </w:r>
      <w:r w:rsidR="00155DA3" w:rsidRPr="00B10C2C">
        <w:rPr>
          <w:rFonts w:ascii="Times New Roman" w:hAnsi="Times New Roman" w:cs="Times New Roman"/>
        </w:rPr>
        <w:t>one</w:t>
      </w:r>
      <w:r w:rsidRPr="00B10C2C">
        <w:rPr>
          <w:rFonts w:ascii="Times New Roman" w:hAnsi="Times New Roman" w:cs="Times New Roman"/>
        </w:rPr>
        <w:t xml:space="preserve"> </w:t>
      </w:r>
      <w:r w:rsidR="00155DA3" w:rsidRPr="00B10C2C">
        <w:rPr>
          <w:rFonts w:ascii="Times New Roman" w:hAnsi="Times New Roman" w:cs="Times New Roman"/>
        </w:rPr>
        <w:t>t</w:t>
      </w:r>
      <w:r w:rsidRPr="00B10C2C">
        <w:rPr>
          <w:rFonts w:ascii="Times New Roman" w:hAnsi="Times New Roman" w:cs="Times New Roman"/>
        </w:rPr>
        <w:t xml:space="preserve">ime </w:t>
      </w:r>
      <w:r w:rsidR="00155DA3" w:rsidRPr="00B10C2C">
        <w:rPr>
          <w:rFonts w:ascii="Times New Roman" w:hAnsi="Times New Roman" w:cs="Times New Roman"/>
        </w:rPr>
        <w:t>s</w:t>
      </w:r>
      <w:r w:rsidRPr="00B10C2C">
        <w:rPr>
          <w:rFonts w:ascii="Times New Roman" w:hAnsi="Times New Roman" w:cs="Times New Roman"/>
        </w:rPr>
        <w:t xml:space="preserve">tep per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 xml:space="preserve">eriod, </w:t>
      </w:r>
      <w:r w:rsidR="00155DA3" w:rsidRPr="00B10C2C">
        <w:rPr>
          <w:rFonts w:ascii="Times New Roman" w:hAnsi="Times New Roman" w:cs="Times New Roman"/>
        </w:rPr>
        <w:t xml:space="preserve">with </w:t>
      </w:r>
      <w:r w:rsidRPr="00B10C2C">
        <w:rPr>
          <w:rFonts w:ascii="Times New Roman" w:hAnsi="Times New Roman" w:cs="Times New Roman"/>
        </w:rPr>
        <w:t xml:space="preserve">each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eriod</w:t>
      </w:r>
      <w:r w:rsidR="0098587C" w:rsidRPr="00B10C2C">
        <w:rPr>
          <w:rFonts w:ascii="Times New Roman" w:hAnsi="Times New Roman" w:cs="Times New Roman"/>
        </w:rPr>
        <w:t xml:space="preserve"> </w:t>
      </w:r>
      <w:r w:rsidR="00234175" w:rsidRPr="00B10C2C">
        <w:rPr>
          <w:rFonts w:ascii="Times New Roman" w:hAnsi="Times New Roman" w:cs="Times New Roman"/>
        </w:rPr>
        <w:t xml:space="preserve">of </w:t>
      </w:r>
      <w:r w:rsidR="0098587C" w:rsidRPr="00B10C2C">
        <w:rPr>
          <w:rFonts w:ascii="Times New Roman" w:hAnsi="Times New Roman" w:cs="Times New Roman"/>
        </w:rPr>
        <w:t xml:space="preserve">10 </w:t>
      </w:r>
      <w:proofErr w:type="gramStart"/>
      <w:r w:rsidR="0098587C" w:rsidRPr="00B10C2C">
        <w:rPr>
          <w:rFonts w:ascii="Times New Roman" w:hAnsi="Times New Roman" w:cs="Times New Roman"/>
        </w:rPr>
        <w:t>units</w:t>
      </w:r>
      <w:proofErr w:type="gramEnd"/>
      <w:r w:rsidR="0098587C" w:rsidRPr="00B10C2C">
        <w:rPr>
          <w:rFonts w:ascii="Times New Roman" w:hAnsi="Times New Roman" w:cs="Times New Roman"/>
        </w:rPr>
        <w:t xml:space="preserve"> duration.</w:t>
      </w:r>
    </w:p>
    <w:p w:rsidR="000F4560" w:rsidRPr="00B10C2C" w:rsidRDefault="00987D27" w:rsidP="009B283B">
      <w:pPr>
        <w:numPr>
          <w:ilvl w:val="0"/>
          <w:numId w:val="2"/>
        </w:numPr>
        <w:spacing w:line="360" w:lineRule="auto"/>
        <w:jc w:val="both"/>
        <w:rPr>
          <w:rFonts w:ascii="Times New Roman" w:hAnsi="Times New Roman" w:cs="Times New Roman"/>
        </w:rPr>
      </w:pPr>
      <w:r w:rsidRPr="00B10C2C">
        <w:rPr>
          <w:rFonts w:ascii="Times New Roman" w:hAnsi="Times New Roman" w:cs="Times New Roman"/>
        </w:rPr>
        <w:t>Method 2</w:t>
      </w:r>
      <w:r w:rsidR="0070436E" w:rsidRPr="00B10C2C">
        <w:rPr>
          <w:rFonts w:ascii="Times New Roman" w:hAnsi="Times New Roman" w:cs="Times New Roman"/>
        </w:rPr>
        <w:t>: WEL</w:t>
      </w:r>
      <w:r w:rsidR="00234175" w:rsidRPr="00B10C2C">
        <w:rPr>
          <w:rFonts w:ascii="Times New Roman" w:hAnsi="Times New Roman" w:cs="Times New Roman"/>
        </w:rPr>
        <w:t xml:space="preserve"> </w:t>
      </w:r>
      <w:r w:rsidR="0070436E" w:rsidRPr="00B10C2C">
        <w:rPr>
          <w:rFonts w:ascii="Times New Roman" w:hAnsi="Times New Roman" w:cs="Times New Roman"/>
        </w:rPr>
        <w:t>+</w:t>
      </w:r>
      <w:r w:rsidR="00234175" w:rsidRPr="00B10C2C">
        <w:rPr>
          <w:rFonts w:ascii="Times New Roman" w:hAnsi="Times New Roman" w:cs="Times New Roman"/>
        </w:rPr>
        <w:t xml:space="preserve"> </w:t>
      </w:r>
      <w:r w:rsidR="0070436E" w:rsidRPr="00B10C2C">
        <w:rPr>
          <w:rFonts w:ascii="Times New Roman" w:hAnsi="Times New Roman" w:cs="Times New Roman"/>
        </w:rPr>
        <w:t>SSM Opt</w:t>
      </w:r>
      <w:r w:rsidR="00155DA3" w:rsidRPr="00B10C2C">
        <w:rPr>
          <w:rFonts w:ascii="Times New Roman" w:hAnsi="Times New Roman" w:cs="Times New Roman"/>
        </w:rPr>
        <w:t>ion</w:t>
      </w:r>
      <w:r w:rsidR="0070436E" w:rsidRPr="00B10C2C">
        <w:rPr>
          <w:rFonts w:ascii="Times New Roman" w:hAnsi="Times New Roman" w:cs="Times New Roman"/>
        </w:rPr>
        <w:t xml:space="preserve"> 15</w:t>
      </w:r>
      <w:r w:rsidRPr="00B10C2C">
        <w:rPr>
          <w:rFonts w:ascii="Times New Roman" w:hAnsi="Times New Roman" w:cs="Times New Roman"/>
        </w:rPr>
        <w:t xml:space="preserve"> - </w:t>
      </w:r>
      <w:r w:rsidR="0070436E" w:rsidRPr="00B10C2C">
        <w:rPr>
          <w:rFonts w:ascii="Times New Roman" w:hAnsi="Times New Roman" w:cs="Times New Roman"/>
        </w:rPr>
        <w:t xml:space="preserve">Inflow rate and mass </w:t>
      </w:r>
      <w:r w:rsidR="00F42A33" w:rsidRPr="00B10C2C">
        <w:rPr>
          <w:rFonts w:ascii="Times New Roman" w:hAnsi="Times New Roman" w:cs="Times New Roman"/>
        </w:rPr>
        <w:t xml:space="preserve">loading </w:t>
      </w:r>
      <w:r w:rsidR="0070436E" w:rsidRPr="00B10C2C">
        <w:rPr>
          <w:rFonts w:ascii="Times New Roman" w:hAnsi="Times New Roman" w:cs="Times New Roman"/>
        </w:rPr>
        <w:t xml:space="preserve">specified </w:t>
      </w:r>
      <w:r w:rsidR="0070436E" w:rsidRPr="00B10C2C">
        <w:rPr>
          <w:rFonts w:ascii="Times New Roman" w:hAnsi="Times New Roman" w:cs="Times New Roman"/>
          <w:u w:val="single"/>
        </w:rPr>
        <w:t>each stress period</w:t>
      </w:r>
      <w:r w:rsidR="00234175" w:rsidRPr="00B10C2C">
        <w:rPr>
          <w:rFonts w:ascii="Times New Roman" w:hAnsi="Times New Roman" w:cs="Times New Roman"/>
        </w:rPr>
        <w:t>.</w:t>
      </w:r>
      <w:r w:rsidR="0070436E" w:rsidRPr="00B10C2C">
        <w:rPr>
          <w:rFonts w:ascii="Times New Roman" w:hAnsi="Times New Roman" w:cs="Times New Roman"/>
        </w:rPr>
        <w:t xml:space="preserve"> </w:t>
      </w:r>
      <w:r w:rsidR="00234175" w:rsidRPr="00B10C2C">
        <w:rPr>
          <w:rFonts w:ascii="Times New Roman" w:hAnsi="Times New Roman" w:cs="Times New Roman"/>
        </w:rPr>
        <w:t>No multiplication is undertaken</w:t>
      </w:r>
      <w:r w:rsidR="00FB418C" w:rsidRPr="00B10C2C">
        <w:rPr>
          <w:rFonts w:ascii="Times New Roman" w:hAnsi="Times New Roman" w:cs="Times New Roman"/>
        </w:rPr>
        <w:t>.</w:t>
      </w:r>
      <w:r w:rsidR="00234175" w:rsidRPr="00B10C2C">
        <w:rPr>
          <w:rFonts w:ascii="Times New Roman" w:hAnsi="Times New Roman" w:cs="Times New Roman"/>
        </w:rPr>
        <w:t xml:space="preserve"> </w:t>
      </w:r>
      <w:r w:rsidR="0070436E" w:rsidRPr="00B10C2C">
        <w:rPr>
          <w:rFonts w:ascii="Times New Roman" w:hAnsi="Times New Roman" w:cs="Times New Roman"/>
        </w:rPr>
        <w:t xml:space="preserve">MT3DMS loads </w:t>
      </w:r>
      <w:r w:rsidR="00234175" w:rsidRPr="00B10C2C">
        <w:rPr>
          <w:rFonts w:ascii="Times New Roman" w:hAnsi="Times New Roman" w:cs="Times New Roman"/>
        </w:rPr>
        <w:t xml:space="preserve">the </w:t>
      </w:r>
      <w:r w:rsidR="0070436E" w:rsidRPr="00B10C2C">
        <w:rPr>
          <w:rFonts w:ascii="Times New Roman" w:hAnsi="Times New Roman" w:cs="Times New Roman"/>
        </w:rPr>
        <w:t xml:space="preserve">specified mass </w:t>
      </w:r>
      <w:r w:rsidR="00234175" w:rsidRPr="00B10C2C">
        <w:rPr>
          <w:rFonts w:ascii="Times New Roman" w:hAnsi="Times New Roman" w:cs="Times New Roman"/>
        </w:rPr>
        <w:t>directly</w:t>
      </w:r>
      <w:r w:rsidRPr="00B10C2C">
        <w:rPr>
          <w:rFonts w:ascii="Times New Roman" w:hAnsi="Times New Roman" w:cs="Times New Roman"/>
        </w:rPr>
        <w:t xml:space="preserve">. The system is simulated using 20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 xml:space="preserve">eriods, </w:t>
      </w:r>
      <w:r w:rsidR="00155DA3" w:rsidRPr="00B10C2C">
        <w:rPr>
          <w:rFonts w:ascii="Times New Roman" w:hAnsi="Times New Roman" w:cs="Times New Roman"/>
        </w:rPr>
        <w:t>one</w:t>
      </w:r>
      <w:r w:rsidRPr="00B10C2C">
        <w:rPr>
          <w:rFonts w:ascii="Times New Roman" w:hAnsi="Times New Roman" w:cs="Times New Roman"/>
        </w:rPr>
        <w:t xml:space="preserve"> </w:t>
      </w:r>
      <w:r w:rsidR="00155DA3" w:rsidRPr="00B10C2C">
        <w:rPr>
          <w:rFonts w:ascii="Times New Roman" w:hAnsi="Times New Roman" w:cs="Times New Roman"/>
        </w:rPr>
        <w:t>t</w:t>
      </w:r>
      <w:r w:rsidRPr="00B10C2C">
        <w:rPr>
          <w:rFonts w:ascii="Times New Roman" w:hAnsi="Times New Roman" w:cs="Times New Roman"/>
        </w:rPr>
        <w:t xml:space="preserve">ime </w:t>
      </w:r>
      <w:r w:rsidR="00155DA3" w:rsidRPr="00B10C2C">
        <w:rPr>
          <w:rFonts w:ascii="Times New Roman" w:hAnsi="Times New Roman" w:cs="Times New Roman"/>
        </w:rPr>
        <w:t>s</w:t>
      </w:r>
      <w:r w:rsidRPr="00B10C2C">
        <w:rPr>
          <w:rFonts w:ascii="Times New Roman" w:hAnsi="Times New Roman" w:cs="Times New Roman"/>
        </w:rPr>
        <w:t xml:space="preserve">tep per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 xml:space="preserve">eriod, </w:t>
      </w:r>
      <w:r w:rsidR="00155DA3" w:rsidRPr="00B10C2C">
        <w:rPr>
          <w:rFonts w:ascii="Times New Roman" w:hAnsi="Times New Roman" w:cs="Times New Roman"/>
        </w:rPr>
        <w:t xml:space="preserve">with </w:t>
      </w:r>
      <w:r w:rsidRPr="00B10C2C">
        <w:rPr>
          <w:rFonts w:ascii="Times New Roman" w:hAnsi="Times New Roman" w:cs="Times New Roman"/>
        </w:rPr>
        <w:t xml:space="preserve">each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 xml:space="preserve">eriod </w:t>
      </w:r>
      <w:r w:rsidR="00234175" w:rsidRPr="00B10C2C">
        <w:rPr>
          <w:rFonts w:ascii="Times New Roman" w:hAnsi="Times New Roman" w:cs="Times New Roman"/>
        </w:rPr>
        <w:t xml:space="preserve">of </w:t>
      </w:r>
      <w:r w:rsidRPr="00B10C2C">
        <w:rPr>
          <w:rFonts w:ascii="Times New Roman" w:hAnsi="Times New Roman" w:cs="Times New Roman"/>
        </w:rPr>
        <w:t xml:space="preserve">10 </w:t>
      </w:r>
      <w:proofErr w:type="gramStart"/>
      <w:r w:rsidRPr="00B10C2C">
        <w:rPr>
          <w:rFonts w:ascii="Times New Roman" w:hAnsi="Times New Roman" w:cs="Times New Roman"/>
        </w:rPr>
        <w:t>units</w:t>
      </w:r>
      <w:proofErr w:type="gramEnd"/>
      <w:r w:rsidRPr="00B10C2C">
        <w:rPr>
          <w:rFonts w:ascii="Times New Roman" w:hAnsi="Times New Roman" w:cs="Times New Roman"/>
        </w:rPr>
        <w:t xml:space="preserve"> duration. </w:t>
      </w:r>
    </w:p>
    <w:p w:rsidR="000F4560" w:rsidRPr="00B10C2C" w:rsidRDefault="00987D27" w:rsidP="009B283B">
      <w:pPr>
        <w:numPr>
          <w:ilvl w:val="0"/>
          <w:numId w:val="2"/>
        </w:numPr>
        <w:spacing w:line="360" w:lineRule="auto"/>
        <w:jc w:val="both"/>
        <w:rPr>
          <w:rFonts w:ascii="Times New Roman" w:hAnsi="Times New Roman" w:cs="Times New Roman"/>
        </w:rPr>
      </w:pPr>
      <w:r w:rsidRPr="00B10C2C">
        <w:rPr>
          <w:rFonts w:ascii="Times New Roman" w:hAnsi="Times New Roman" w:cs="Times New Roman"/>
        </w:rPr>
        <w:t>Method 3</w:t>
      </w:r>
      <w:r w:rsidR="0070436E" w:rsidRPr="00B10C2C">
        <w:rPr>
          <w:rFonts w:ascii="Times New Roman" w:hAnsi="Times New Roman" w:cs="Times New Roman"/>
        </w:rPr>
        <w:t>: FHB</w:t>
      </w:r>
      <w:r w:rsidR="00234175" w:rsidRPr="00B10C2C">
        <w:rPr>
          <w:rFonts w:ascii="Times New Roman" w:hAnsi="Times New Roman" w:cs="Times New Roman"/>
        </w:rPr>
        <w:t xml:space="preserve"> </w:t>
      </w:r>
      <w:r w:rsidR="0070436E" w:rsidRPr="00B10C2C">
        <w:rPr>
          <w:rFonts w:ascii="Times New Roman" w:hAnsi="Times New Roman" w:cs="Times New Roman"/>
        </w:rPr>
        <w:t>+</w:t>
      </w:r>
      <w:r w:rsidR="00234175" w:rsidRPr="00B10C2C">
        <w:rPr>
          <w:rFonts w:ascii="Times New Roman" w:hAnsi="Times New Roman" w:cs="Times New Roman"/>
        </w:rPr>
        <w:t xml:space="preserve"> </w:t>
      </w:r>
      <w:r w:rsidR="0070436E" w:rsidRPr="00B10C2C">
        <w:rPr>
          <w:rFonts w:ascii="Times New Roman" w:hAnsi="Times New Roman" w:cs="Times New Roman"/>
        </w:rPr>
        <w:t>HSS</w:t>
      </w:r>
      <w:r w:rsidRPr="00B10C2C">
        <w:rPr>
          <w:rFonts w:ascii="Times New Roman" w:hAnsi="Times New Roman" w:cs="Times New Roman"/>
        </w:rPr>
        <w:t xml:space="preserve"> - </w:t>
      </w:r>
      <w:r w:rsidR="0070436E" w:rsidRPr="00B10C2C">
        <w:rPr>
          <w:rFonts w:ascii="Times New Roman" w:hAnsi="Times New Roman" w:cs="Times New Roman"/>
        </w:rPr>
        <w:t xml:space="preserve">Inflow rate interpolated at </w:t>
      </w:r>
      <w:r w:rsidR="00510100" w:rsidRPr="00B10C2C">
        <w:rPr>
          <w:rFonts w:ascii="Times New Roman" w:hAnsi="Times New Roman" w:cs="Times New Roman"/>
          <w:u w:val="single"/>
        </w:rPr>
        <w:t>each time step</w:t>
      </w:r>
      <w:r w:rsidR="00FB418C" w:rsidRPr="00B10C2C">
        <w:rPr>
          <w:rFonts w:ascii="Times New Roman" w:hAnsi="Times New Roman" w:cs="Times New Roman"/>
        </w:rPr>
        <w:t>.</w:t>
      </w:r>
      <w:r w:rsidR="0070436E" w:rsidRPr="00B10C2C">
        <w:rPr>
          <w:rFonts w:ascii="Times New Roman" w:hAnsi="Times New Roman" w:cs="Times New Roman"/>
        </w:rPr>
        <w:t xml:space="preserve"> </w:t>
      </w:r>
      <w:r w:rsidR="00FB418C" w:rsidRPr="00B10C2C">
        <w:rPr>
          <w:rFonts w:ascii="Times New Roman" w:hAnsi="Times New Roman" w:cs="Times New Roman"/>
        </w:rPr>
        <w:t>M</w:t>
      </w:r>
      <w:r w:rsidR="0070436E" w:rsidRPr="00B10C2C">
        <w:rPr>
          <w:rFonts w:ascii="Times New Roman" w:hAnsi="Times New Roman" w:cs="Times New Roman"/>
        </w:rPr>
        <w:t xml:space="preserve">ass loading interpolated </w:t>
      </w:r>
      <w:r w:rsidR="00F42A33" w:rsidRPr="00B10C2C">
        <w:rPr>
          <w:rFonts w:ascii="Times New Roman" w:hAnsi="Times New Roman" w:cs="Times New Roman"/>
        </w:rPr>
        <w:t xml:space="preserve">at </w:t>
      </w:r>
      <w:r w:rsidR="0070436E" w:rsidRPr="00B10C2C">
        <w:rPr>
          <w:rFonts w:ascii="Times New Roman" w:hAnsi="Times New Roman" w:cs="Times New Roman"/>
        </w:rPr>
        <w:t>each transport step</w:t>
      </w:r>
      <w:r w:rsidR="00FB418C" w:rsidRPr="00B10C2C">
        <w:rPr>
          <w:rFonts w:ascii="Times New Roman" w:hAnsi="Times New Roman" w:cs="Times New Roman"/>
        </w:rPr>
        <w:t>.</w:t>
      </w:r>
      <w:r w:rsidR="0070436E" w:rsidRPr="00B10C2C">
        <w:rPr>
          <w:rFonts w:ascii="Times New Roman" w:hAnsi="Times New Roman" w:cs="Times New Roman"/>
        </w:rPr>
        <w:t xml:space="preserve"> </w:t>
      </w:r>
      <w:r w:rsidRPr="00B10C2C">
        <w:rPr>
          <w:rFonts w:ascii="Times New Roman" w:hAnsi="Times New Roman" w:cs="Times New Roman"/>
        </w:rPr>
        <w:t xml:space="preserve">The system is simulated using </w:t>
      </w:r>
      <w:r w:rsidR="00155DA3" w:rsidRPr="00B10C2C">
        <w:rPr>
          <w:rFonts w:ascii="Times New Roman" w:hAnsi="Times New Roman" w:cs="Times New Roman"/>
        </w:rPr>
        <w:t>one</w:t>
      </w:r>
      <w:r w:rsidRPr="00B10C2C">
        <w:rPr>
          <w:rFonts w:ascii="Times New Roman" w:hAnsi="Times New Roman" w:cs="Times New Roman"/>
        </w:rPr>
        <w:t xml:space="preserve">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 xml:space="preserve">eriod, with 20 </w:t>
      </w:r>
      <w:r w:rsidR="00155DA3" w:rsidRPr="00B10C2C">
        <w:rPr>
          <w:rFonts w:ascii="Times New Roman" w:hAnsi="Times New Roman" w:cs="Times New Roman"/>
        </w:rPr>
        <w:t>t</w:t>
      </w:r>
      <w:r w:rsidRPr="00B10C2C">
        <w:rPr>
          <w:rFonts w:ascii="Times New Roman" w:hAnsi="Times New Roman" w:cs="Times New Roman"/>
        </w:rPr>
        <w:t xml:space="preserve">ime </w:t>
      </w:r>
      <w:r w:rsidR="00155DA3" w:rsidRPr="00B10C2C">
        <w:rPr>
          <w:rFonts w:ascii="Times New Roman" w:hAnsi="Times New Roman" w:cs="Times New Roman"/>
        </w:rPr>
        <w:t>s</w:t>
      </w:r>
      <w:r w:rsidRPr="00B10C2C">
        <w:rPr>
          <w:rFonts w:ascii="Times New Roman" w:hAnsi="Times New Roman" w:cs="Times New Roman"/>
        </w:rPr>
        <w:t>teps</w:t>
      </w:r>
      <w:r w:rsidR="0098587C" w:rsidRPr="00B10C2C">
        <w:rPr>
          <w:rFonts w:ascii="Times New Roman" w:hAnsi="Times New Roman" w:cs="Times New Roman"/>
        </w:rPr>
        <w:t>.</w:t>
      </w:r>
    </w:p>
    <w:p w:rsidR="00A02A77" w:rsidRPr="00B10C2C" w:rsidRDefault="0098587C" w:rsidP="009B283B">
      <w:pPr>
        <w:spacing w:line="360" w:lineRule="auto"/>
        <w:jc w:val="both"/>
        <w:rPr>
          <w:rFonts w:ascii="Times New Roman" w:hAnsi="Times New Roman" w:cs="Times New Roman"/>
        </w:rPr>
      </w:pPr>
      <w:r w:rsidRPr="00B10C2C">
        <w:rPr>
          <w:rFonts w:ascii="Times New Roman" w:hAnsi="Times New Roman" w:cs="Times New Roman"/>
        </w:rPr>
        <w:t xml:space="preserve">Figure </w:t>
      </w:r>
      <w:r w:rsidR="00136233" w:rsidRPr="00B10C2C">
        <w:rPr>
          <w:rFonts w:ascii="Times New Roman" w:hAnsi="Times New Roman" w:cs="Times New Roman"/>
        </w:rPr>
        <w:t>1</w:t>
      </w:r>
      <w:r w:rsidRPr="00B10C2C">
        <w:rPr>
          <w:rFonts w:ascii="Times New Roman" w:hAnsi="Times New Roman" w:cs="Times New Roman"/>
        </w:rPr>
        <w:t xml:space="preserve"> </w:t>
      </w:r>
      <w:r w:rsidR="00136233" w:rsidRPr="00B10C2C">
        <w:rPr>
          <w:rFonts w:ascii="Times New Roman" w:hAnsi="Times New Roman" w:cs="Times New Roman"/>
        </w:rPr>
        <w:t xml:space="preserve">illustrates the inflow rate </w:t>
      </w:r>
      <w:r w:rsidR="00F42A33" w:rsidRPr="00B10C2C">
        <w:rPr>
          <w:rFonts w:ascii="Times New Roman" w:hAnsi="Times New Roman" w:cs="Times New Roman"/>
        </w:rPr>
        <w:t>reported in</w:t>
      </w:r>
      <w:r w:rsidR="00136233" w:rsidRPr="00B10C2C">
        <w:rPr>
          <w:rFonts w:ascii="Times New Roman" w:hAnsi="Times New Roman" w:cs="Times New Roman"/>
        </w:rPr>
        <w:t xml:space="preserve"> the MODFLOW List (LST) file at the conclusion of each flow simulation: the results are identical for each flow alternative. Figure 2 depicts the cumulative mass loading processed from the MT3DMS Output (OUT) file at the conclusion of each transport simulation: the </w:t>
      </w:r>
      <w:r w:rsidR="00136233" w:rsidRPr="00B10C2C">
        <w:rPr>
          <w:rFonts w:ascii="Times New Roman" w:hAnsi="Times New Roman" w:cs="Times New Roman"/>
        </w:rPr>
        <w:lastRenderedPageBreak/>
        <w:t>results are identical for each transport alternative.</w:t>
      </w:r>
      <w:r w:rsidR="00A02A77" w:rsidRPr="00B10C2C">
        <w:rPr>
          <w:rFonts w:ascii="Times New Roman" w:hAnsi="Times New Roman" w:cs="Times New Roman"/>
        </w:rPr>
        <w:t xml:space="preserve"> </w:t>
      </w:r>
    </w:p>
    <w:p w:rsidR="00362747" w:rsidRPr="00B10C2C" w:rsidRDefault="0004643B" w:rsidP="009B283B">
      <w:pPr>
        <w:spacing w:line="360" w:lineRule="auto"/>
        <w:jc w:val="both"/>
        <w:rPr>
          <w:rFonts w:ascii="Times New Roman" w:hAnsi="Times New Roman" w:cs="Times New Roman"/>
          <w:b/>
        </w:rPr>
      </w:pPr>
      <w:r w:rsidRPr="00B10C2C">
        <w:rPr>
          <w:rFonts w:ascii="Times New Roman" w:hAnsi="Times New Roman" w:cs="Times New Roman"/>
          <w:b/>
        </w:rPr>
        <w:t xml:space="preserve">An </w:t>
      </w:r>
      <w:r w:rsidR="004450CE" w:rsidRPr="00B10C2C">
        <w:rPr>
          <w:rFonts w:ascii="Times New Roman" w:hAnsi="Times New Roman" w:cs="Times New Roman"/>
          <w:b/>
        </w:rPr>
        <w:t>Illustrative Example</w:t>
      </w:r>
      <w:r w:rsidRPr="00B10C2C">
        <w:rPr>
          <w:rFonts w:ascii="Times New Roman" w:hAnsi="Times New Roman" w:cs="Times New Roman"/>
          <w:b/>
        </w:rPr>
        <w:t xml:space="preserve"> of the </w:t>
      </w:r>
      <w:r w:rsidR="004450CE" w:rsidRPr="00B10C2C">
        <w:rPr>
          <w:rFonts w:ascii="Times New Roman" w:hAnsi="Times New Roman" w:cs="Times New Roman"/>
          <w:b/>
        </w:rPr>
        <w:t xml:space="preserve">Possible Pitfalls of a-Priori Time </w:t>
      </w:r>
      <w:proofErr w:type="spellStart"/>
      <w:r w:rsidR="004450CE" w:rsidRPr="00B10C2C">
        <w:rPr>
          <w:rFonts w:ascii="Times New Roman" w:hAnsi="Times New Roman" w:cs="Times New Roman"/>
          <w:b/>
        </w:rPr>
        <w:t>Discretization</w:t>
      </w:r>
      <w:proofErr w:type="spellEnd"/>
    </w:p>
    <w:p w:rsidR="00F42A33" w:rsidRPr="00B10C2C" w:rsidRDefault="00A02A77" w:rsidP="009B283B">
      <w:pPr>
        <w:spacing w:line="360" w:lineRule="auto"/>
        <w:jc w:val="both"/>
        <w:rPr>
          <w:rFonts w:ascii="Times New Roman" w:hAnsi="Times New Roman" w:cs="Times New Roman"/>
        </w:rPr>
      </w:pPr>
      <w:r w:rsidRPr="00B10C2C">
        <w:rPr>
          <w:rFonts w:ascii="Times New Roman" w:hAnsi="Times New Roman" w:cs="Times New Roman"/>
        </w:rPr>
        <w:t>Th</w:t>
      </w:r>
      <w:r w:rsidR="0098587C" w:rsidRPr="00B10C2C">
        <w:rPr>
          <w:rFonts w:ascii="Times New Roman" w:hAnsi="Times New Roman" w:cs="Times New Roman"/>
        </w:rPr>
        <w:t xml:space="preserve">is </w:t>
      </w:r>
      <w:r w:rsidR="004450CE" w:rsidRPr="00B10C2C">
        <w:rPr>
          <w:rFonts w:ascii="Times New Roman" w:hAnsi="Times New Roman" w:cs="Times New Roman"/>
        </w:rPr>
        <w:t xml:space="preserve">example </w:t>
      </w:r>
      <w:r w:rsidR="0098587C" w:rsidRPr="00B10C2C">
        <w:rPr>
          <w:rFonts w:ascii="Times New Roman" w:hAnsi="Times New Roman" w:cs="Times New Roman"/>
        </w:rPr>
        <w:t>illustrate</w:t>
      </w:r>
      <w:r w:rsidR="004450CE" w:rsidRPr="00B10C2C">
        <w:rPr>
          <w:rFonts w:ascii="Times New Roman" w:hAnsi="Times New Roman" w:cs="Times New Roman"/>
        </w:rPr>
        <w:t>s</w:t>
      </w:r>
      <w:r w:rsidR="0098587C" w:rsidRPr="00B10C2C">
        <w:rPr>
          <w:rFonts w:ascii="Times New Roman" w:hAnsi="Times New Roman" w:cs="Times New Roman"/>
        </w:rPr>
        <w:t xml:space="preserve"> that </w:t>
      </w:r>
      <w:r w:rsidRPr="00B10C2C">
        <w:rPr>
          <w:rFonts w:ascii="Times New Roman" w:hAnsi="Times New Roman" w:cs="Times New Roman"/>
        </w:rPr>
        <w:t xml:space="preserve">the </w:t>
      </w:r>
      <w:r w:rsidR="0098587C" w:rsidRPr="00B10C2C">
        <w:rPr>
          <w:rFonts w:ascii="Times New Roman" w:hAnsi="Times New Roman" w:cs="Times New Roman"/>
        </w:rPr>
        <w:t xml:space="preserve">use of time-averaged flow/mass loading rates simulated using relatively long </w:t>
      </w:r>
      <w:r w:rsidR="004450CE" w:rsidRPr="00B10C2C">
        <w:rPr>
          <w:rFonts w:ascii="Times New Roman" w:hAnsi="Times New Roman" w:cs="Times New Roman"/>
        </w:rPr>
        <w:t xml:space="preserve">and arbitrarily-defined </w:t>
      </w:r>
      <w:r w:rsidR="0098587C" w:rsidRPr="00B10C2C">
        <w:rPr>
          <w:rFonts w:ascii="Times New Roman" w:hAnsi="Times New Roman" w:cs="Times New Roman"/>
        </w:rPr>
        <w:t xml:space="preserve">stress periods </w:t>
      </w:r>
      <w:r w:rsidR="004450CE" w:rsidRPr="00B10C2C">
        <w:rPr>
          <w:rFonts w:ascii="Times New Roman" w:hAnsi="Times New Roman" w:cs="Times New Roman"/>
        </w:rPr>
        <w:t xml:space="preserve">can </w:t>
      </w:r>
      <w:r w:rsidRPr="00B10C2C">
        <w:rPr>
          <w:rFonts w:ascii="Times New Roman" w:hAnsi="Times New Roman" w:cs="Times New Roman"/>
        </w:rPr>
        <w:t>prevent</w:t>
      </w:r>
      <w:r w:rsidR="0098587C" w:rsidRPr="00B10C2C">
        <w:rPr>
          <w:rFonts w:ascii="Times New Roman" w:hAnsi="Times New Roman" w:cs="Times New Roman"/>
        </w:rPr>
        <w:t xml:space="preserve"> </w:t>
      </w:r>
      <w:r w:rsidR="004450CE" w:rsidRPr="00B10C2C">
        <w:rPr>
          <w:rFonts w:ascii="Times New Roman" w:hAnsi="Times New Roman" w:cs="Times New Roman"/>
        </w:rPr>
        <w:t xml:space="preserve">a </w:t>
      </w:r>
      <w:r w:rsidR="0098587C" w:rsidRPr="00B10C2C">
        <w:rPr>
          <w:rFonts w:ascii="Times New Roman" w:hAnsi="Times New Roman" w:cs="Times New Roman"/>
        </w:rPr>
        <w:t>flow-</w:t>
      </w:r>
      <w:r w:rsidR="00182D50" w:rsidRPr="00B10C2C">
        <w:rPr>
          <w:rFonts w:ascii="Times New Roman" w:hAnsi="Times New Roman" w:cs="Times New Roman"/>
        </w:rPr>
        <w:t>and-</w:t>
      </w:r>
      <w:r w:rsidR="0098587C" w:rsidRPr="00B10C2C">
        <w:rPr>
          <w:rFonts w:ascii="Times New Roman" w:hAnsi="Times New Roman" w:cs="Times New Roman"/>
        </w:rPr>
        <w:t xml:space="preserve">transport model from </w:t>
      </w:r>
      <w:r w:rsidR="004450CE" w:rsidRPr="00B10C2C">
        <w:rPr>
          <w:rFonts w:ascii="Times New Roman" w:hAnsi="Times New Roman" w:cs="Times New Roman"/>
        </w:rPr>
        <w:t xml:space="preserve">simulating hypothesized or </w:t>
      </w:r>
      <w:r w:rsidR="0098587C" w:rsidRPr="00B10C2C">
        <w:rPr>
          <w:rFonts w:ascii="Times New Roman" w:hAnsi="Times New Roman" w:cs="Times New Roman"/>
        </w:rPr>
        <w:t xml:space="preserve">known </w:t>
      </w:r>
      <w:r w:rsidR="00686348" w:rsidRPr="00B10C2C">
        <w:rPr>
          <w:rFonts w:ascii="Times New Roman" w:hAnsi="Times New Roman" w:cs="Times New Roman"/>
        </w:rPr>
        <w:t xml:space="preserve">variation </w:t>
      </w:r>
      <w:r w:rsidR="004450CE" w:rsidRPr="00B10C2C">
        <w:rPr>
          <w:rFonts w:ascii="Times New Roman" w:hAnsi="Times New Roman" w:cs="Times New Roman"/>
        </w:rPr>
        <w:t>in a source term</w:t>
      </w:r>
      <w:r w:rsidR="0098587C" w:rsidRPr="00B10C2C">
        <w:rPr>
          <w:rFonts w:ascii="Times New Roman" w:hAnsi="Times New Roman" w:cs="Times New Roman"/>
        </w:rPr>
        <w:t xml:space="preserve">, with possible consequences for </w:t>
      </w:r>
      <w:r w:rsidR="004450CE" w:rsidRPr="00B10C2C">
        <w:rPr>
          <w:rFonts w:ascii="Times New Roman" w:hAnsi="Times New Roman" w:cs="Times New Roman"/>
        </w:rPr>
        <w:t>(</w:t>
      </w:r>
      <w:r w:rsidR="0098587C" w:rsidRPr="00B10C2C">
        <w:rPr>
          <w:rFonts w:ascii="Times New Roman" w:hAnsi="Times New Roman" w:cs="Times New Roman"/>
        </w:rPr>
        <w:t>a</w:t>
      </w:r>
      <w:r w:rsidR="004450CE" w:rsidRPr="00B10C2C">
        <w:rPr>
          <w:rFonts w:ascii="Times New Roman" w:hAnsi="Times New Roman" w:cs="Times New Roman"/>
        </w:rPr>
        <w:t xml:space="preserve">) </w:t>
      </w:r>
      <w:r w:rsidR="0098587C" w:rsidRPr="00B10C2C">
        <w:rPr>
          <w:rFonts w:ascii="Times New Roman" w:hAnsi="Times New Roman" w:cs="Times New Roman"/>
        </w:rPr>
        <w:t>predictions of peak concentrations and variability in bre</w:t>
      </w:r>
      <w:r w:rsidR="00182D50" w:rsidRPr="00B10C2C">
        <w:rPr>
          <w:rFonts w:ascii="Times New Roman" w:hAnsi="Times New Roman" w:cs="Times New Roman"/>
        </w:rPr>
        <w:t xml:space="preserve">akthrough curves at </w:t>
      </w:r>
      <w:r w:rsidR="0098587C" w:rsidRPr="00B10C2C">
        <w:rPr>
          <w:rFonts w:ascii="Times New Roman" w:hAnsi="Times New Roman" w:cs="Times New Roman"/>
        </w:rPr>
        <w:t>receptors</w:t>
      </w:r>
      <w:r w:rsidR="004450CE" w:rsidRPr="00B10C2C">
        <w:rPr>
          <w:rFonts w:ascii="Times New Roman" w:hAnsi="Times New Roman" w:cs="Times New Roman"/>
        </w:rPr>
        <w:t xml:space="preserve">, and (b) the use of automated parameter estimation to reconstruct time-varying source terms on the basis of water levels and/or concentrations measured in wells (see, for example, </w:t>
      </w:r>
      <w:proofErr w:type="spellStart"/>
      <w:r w:rsidR="004450CE" w:rsidRPr="00B10C2C">
        <w:rPr>
          <w:rFonts w:ascii="Times New Roman" w:hAnsi="Times New Roman" w:cs="Times New Roman"/>
        </w:rPr>
        <w:t>Lui</w:t>
      </w:r>
      <w:proofErr w:type="spellEnd"/>
      <w:r w:rsidR="004450CE" w:rsidRPr="00B10C2C">
        <w:rPr>
          <w:rFonts w:ascii="Times New Roman" w:hAnsi="Times New Roman" w:cs="Times New Roman"/>
        </w:rPr>
        <w:t xml:space="preserve"> and Ball, 1999)</w:t>
      </w:r>
      <w:r w:rsidR="0098587C" w:rsidRPr="00B10C2C">
        <w:rPr>
          <w:rFonts w:ascii="Times New Roman" w:hAnsi="Times New Roman" w:cs="Times New Roman"/>
        </w:rPr>
        <w:t xml:space="preserve">. </w:t>
      </w:r>
      <w:r w:rsidR="00A338E0" w:rsidRPr="00B10C2C">
        <w:rPr>
          <w:rFonts w:ascii="Times New Roman" w:hAnsi="Times New Roman" w:cs="Times New Roman"/>
        </w:rPr>
        <w:t xml:space="preserve">The same </w:t>
      </w:r>
      <w:r w:rsidR="0098587C" w:rsidRPr="00B10C2C">
        <w:rPr>
          <w:rFonts w:ascii="Times New Roman" w:hAnsi="Times New Roman" w:cs="Times New Roman"/>
        </w:rPr>
        <w:t xml:space="preserve">basic </w:t>
      </w:r>
      <w:r w:rsidR="00A338E0" w:rsidRPr="00B10C2C">
        <w:rPr>
          <w:rFonts w:ascii="Times New Roman" w:hAnsi="Times New Roman" w:cs="Times New Roman"/>
        </w:rPr>
        <w:t xml:space="preserve">model geometry is employed </w:t>
      </w:r>
      <w:r w:rsidR="00686348" w:rsidRPr="00B10C2C">
        <w:rPr>
          <w:rFonts w:ascii="Times New Roman" w:hAnsi="Times New Roman" w:cs="Times New Roman"/>
        </w:rPr>
        <w:t xml:space="preserve">as </w:t>
      </w:r>
      <w:r w:rsidR="00A338E0" w:rsidRPr="00B10C2C">
        <w:rPr>
          <w:rFonts w:ascii="Times New Roman" w:hAnsi="Times New Roman" w:cs="Times New Roman"/>
        </w:rPr>
        <w:t xml:space="preserve">for </w:t>
      </w:r>
      <w:r w:rsidR="004450CE" w:rsidRPr="00B10C2C">
        <w:rPr>
          <w:rFonts w:ascii="Times New Roman" w:hAnsi="Times New Roman" w:cs="Times New Roman"/>
        </w:rPr>
        <w:t>the verification example:</w:t>
      </w:r>
      <w:r w:rsidR="00A338E0" w:rsidRPr="00B10C2C">
        <w:rPr>
          <w:rFonts w:ascii="Times New Roman" w:hAnsi="Times New Roman" w:cs="Times New Roman"/>
        </w:rPr>
        <w:t xml:space="preserve"> however, the model simulates two </w:t>
      </w:r>
      <w:r w:rsidR="0098587C" w:rsidRPr="00B10C2C">
        <w:rPr>
          <w:rFonts w:ascii="Times New Roman" w:hAnsi="Times New Roman" w:cs="Times New Roman"/>
        </w:rPr>
        <w:t>long stress periods</w:t>
      </w:r>
      <w:r w:rsidR="00A338E0" w:rsidRPr="00B10C2C">
        <w:rPr>
          <w:rFonts w:ascii="Times New Roman" w:hAnsi="Times New Roman" w:cs="Times New Roman"/>
        </w:rPr>
        <w:t xml:space="preserve"> – the first comprising 200 units</w:t>
      </w:r>
      <w:r w:rsidR="00E04A98" w:rsidRPr="00B10C2C">
        <w:rPr>
          <w:rFonts w:ascii="Times New Roman" w:hAnsi="Times New Roman" w:cs="Times New Roman"/>
        </w:rPr>
        <w:t xml:space="preserve"> during which flow and mass are loaded at the source</w:t>
      </w:r>
      <w:r w:rsidR="00A338E0" w:rsidRPr="00B10C2C">
        <w:rPr>
          <w:rFonts w:ascii="Times New Roman" w:hAnsi="Times New Roman" w:cs="Times New Roman"/>
        </w:rPr>
        <w:t>, the second comprising 800 units</w:t>
      </w:r>
      <w:r w:rsidR="00E04A98" w:rsidRPr="00B10C2C">
        <w:rPr>
          <w:rFonts w:ascii="Times New Roman" w:hAnsi="Times New Roman" w:cs="Times New Roman"/>
        </w:rPr>
        <w:t xml:space="preserve"> during which no flow or mass are loaded at the source</w:t>
      </w:r>
      <w:r w:rsidR="00A338E0" w:rsidRPr="00B10C2C">
        <w:rPr>
          <w:rFonts w:ascii="Times New Roman" w:hAnsi="Times New Roman" w:cs="Times New Roman"/>
        </w:rPr>
        <w:t xml:space="preserve">. </w:t>
      </w:r>
      <w:r w:rsidR="004450CE" w:rsidRPr="00B10C2C">
        <w:rPr>
          <w:rFonts w:ascii="Times New Roman" w:hAnsi="Times New Roman" w:cs="Times New Roman"/>
        </w:rPr>
        <w:t xml:space="preserve">Results presented focus on time-varying water levels </w:t>
      </w:r>
      <w:r w:rsidR="00F42A33" w:rsidRPr="00B10C2C">
        <w:rPr>
          <w:rFonts w:ascii="Times New Roman" w:hAnsi="Times New Roman" w:cs="Times New Roman"/>
        </w:rPr>
        <w:t xml:space="preserve">and </w:t>
      </w:r>
      <w:r w:rsidR="004450CE" w:rsidRPr="00B10C2C">
        <w:rPr>
          <w:rFonts w:ascii="Times New Roman" w:hAnsi="Times New Roman" w:cs="Times New Roman"/>
        </w:rPr>
        <w:t>concentrations</w:t>
      </w:r>
      <w:r w:rsidR="00F42A33" w:rsidRPr="00B10C2C">
        <w:rPr>
          <w:rFonts w:ascii="Times New Roman" w:hAnsi="Times New Roman" w:cs="Times New Roman"/>
        </w:rPr>
        <w:t xml:space="preserve"> </w:t>
      </w:r>
      <w:r w:rsidR="004450CE" w:rsidRPr="00B10C2C">
        <w:rPr>
          <w:rFonts w:ascii="Times New Roman" w:hAnsi="Times New Roman" w:cs="Times New Roman"/>
        </w:rPr>
        <w:t xml:space="preserve">calculated immediately </w:t>
      </w:r>
      <w:proofErr w:type="spellStart"/>
      <w:r w:rsidR="004450CE" w:rsidRPr="00B10C2C">
        <w:rPr>
          <w:rFonts w:ascii="Times New Roman" w:hAnsi="Times New Roman" w:cs="Times New Roman"/>
        </w:rPr>
        <w:t>downgradient</w:t>
      </w:r>
      <w:proofErr w:type="spellEnd"/>
      <w:r w:rsidR="004450CE" w:rsidRPr="00B10C2C">
        <w:rPr>
          <w:rFonts w:ascii="Times New Roman" w:hAnsi="Times New Roman" w:cs="Times New Roman"/>
        </w:rPr>
        <w:t xml:space="preserve"> of the infiltrating source throughout the </w:t>
      </w:r>
      <w:r w:rsidR="00686348" w:rsidRPr="00B10C2C">
        <w:rPr>
          <w:rFonts w:ascii="Times New Roman" w:hAnsi="Times New Roman" w:cs="Times New Roman"/>
        </w:rPr>
        <w:t xml:space="preserve">total </w:t>
      </w:r>
      <w:r w:rsidR="00F42A33" w:rsidRPr="00B10C2C">
        <w:rPr>
          <w:rFonts w:ascii="Times New Roman" w:hAnsi="Times New Roman" w:cs="Times New Roman"/>
        </w:rPr>
        <w:t>simulation time</w:t>
      </w:r>
      <w:r w:rsidR="004450CE" w:rsidRPr="00B10C2C">
        <w:rPr>
          <w:rFonts w:ascii="Times New Roman" w:hAnsi="Times New Roman" w:cs="Times New Roman"/>
        </w:rPr>
        <w:t xml:space="preserve"> of</w:t>
      </w:r>
      <w:r w:rsidR="00F42A33" w:rsidRPr="00B10C2C">
        <w:rPr>
          <w:rFonts w:ascii="Times New Roman" w:hAnsi="Times New Roman" w:cs="Times New Roman"/>
        </w:rPr>
        <w:t xml:space="preserve"> 1000 units</w:t>
      </w:r>
      <w:r w:rsidR="004450CE" w:rsidRPr="00B10C2C">
        <w:rPr>
          <w:rFonts w:ascii="Times New Roman" w:hAnsi="Times New Roman" w:cs="Times New Roman"/>
        </w:rPr>
        <w:t xml:space="preserve"> using the following combinations of flow and transport packages: </w:t>
      </w:r>
    </w:p>
    <w:p w:rsidR="0098587C" w:rsidRPr="00B10C2C" w:rsidRDefault="0098587C" w:rsidP="009B283B">
      <w:pPr>
        <w:pStyle w:val="ListParagraph"/>
        <w:numPr>
          <w:ilvl w:val="0"/>
          <w:numId w:val="5"/>
        </w:numPr>
        <w:spacing w:line="360" w:lineRule="auto"/>
        <w:jc w:val="both"/>
        <w:rPr>
          <w:rFonts w:ascii="Times New Roman" w:hAnsi="Times New Roman" w:cs="Times New Roman"/>
        </w:rPr>
      </w:pPr>
      <w:r w:rsidRPr="00B10C2C">
        <w:rPr>
          <w:rFonts w:ascii="Times New Roman" w:hAnsi="Times New Roman" w:cs="Times New Roman"/>
        </w:rPr>
        <w:t xml:space="preserve">Method </w:t>
      </w:r>
      <w:r w:rsidR="00D87373" w:rsidRPr="00B10C2C">
        <w:rPr>
          <w:rFonts w:ascii="Times New Roman" w:hAnsi="Times New Roman" w:cs="Times New Roman"/>
        </w:rPr>
        <w:t>1</w:t>
      </w:r>
      <w:r w:rsidRPr="00B10C2C">
        <w:rPr>
          <w:rFonts w:ascii="Times New Roman" w:hAnsi="Times New Roman" w:cs="Times New Roman"/>
        </w:rPr>
        <w:t xml:space="preserve">: uses the WEL and SSM (option 15) packages to simulate two </w:t>
      </w:r>
      <w:r w:rsidR="00E04A98" w:rsidRPr="00B10C2C">
        <w:rPr>
          <w:rFonts w:ascii="Times New Roman" w:hAnsi="Times New Roman" w:cs="Times New Roman"/>
        </w:rPr>
        <w:lastRenderedPageBreak/>
        <w:t>s</w:t>
      </w:r>
      <w:r w:rsidRPr="00B10C2C">
        <w:rPr>
          <w:rFonts w:ascii="Times New Roman" w:hAnsi="Times New Roman" w:cs="Times New Roman"/>
        </w:rPr>
        <w:t xml:space="preserve">tress </w:t>
      </w:r>
      <w:r w:rsidR="00E04A98" w:rsidRPr="00B10C2C">
        <w:rPr>
          <w:rFonts w:ascii="Times New Roman" w:hAnsi="Times New Roman" w:cs="Times New Roman"/>
        </w:rPr>
        <w:t>p</w:t>
      </w:r>
      <w:r w:rsidRPr="00B10C2C">
        <w:rPr>
          <w:rFonts w:ascii="Times New Roman" w:hAnsi="Times New Roman" w:cs="Times New Roman"/>
        </w:rPr>
        <w:t xml:space="preserve">eriods with one </w:t>
      </w:r>
      <w:r w:rsidR="00155DA3" w:rsidRPr="00B10C2C">
        <w:rPr>
          <w:rFonts w:ascii="Times New Roman" w:hAnsi="Times New Roman" w:cs="Times New Roman"/>
        </w:rPr>
        <w:t>t</w:t>
      </w:r>
      <w:r w:rsidRPr="00B10C2C">
        <w:rPr>
          <w:rFonts w:ascii="Times New Roman" w:hAnsi="Times New Roman" w:cs="Times New Roman"/>
        </w:rPr>
        <w:t xml:space="preserve">ime </w:t>
      </w:r>
      <w:r w:rsidR="00155DA3" w:rsidRPr="00B10C2C">
        <w:rPr>
          <w:rFonts w:ascii="Times New Roman" w:hAnsi="Times New Roman" w:cs="Times New Roman"/>
        </w:rPr>
        <w:t>s</w:t>
      </w:r>
      <w:r w:rsidRPr="00B10C2C">
        <w:rPr>
          <w:rFonts w:ascii="Times New Roman" w:hAnsi="Times New Roman" w:cs="Times New Roman"/>
        </w:rPr>
        <w:t xml:space="preserve">tep per </w:t>
      </w:r>
      <w:r w:rsidR="00155DA3" w:rsidRPr="00B10C2C">
        <w:rPr>
          <w:rFonts w:ascii="Times New Roman" w:hAnsi="Times New Roman" w:cs="Times New Roman"/>
        </w:rPr>
        <w:t>s</w:t>
      </w:r>
      <w:r w:rsidRPr="00B10C2C">
        <w:rPr>
          <w:rFonts w:ascii="Times New Roman" w:hAnsi="Times New Roman" w:cs="Times New Roman"/>
        </w:rPr>
        <w:t xml:space="preserve">tress </w:t>
      </w:r>
      <w:r w:rsidR="00155DA3" w:rsidRPr="00B10C2C">
        <w:rPr>
          <w:rFonts w:ascii="Times New Roman" w:hAnsi="Times New Roman" w:cs="Times New Roman"/>
        </w:rPr>
        <w:t>p</w:t>
      </w:r>
      <w:r w:rsidRPr="00B10C2C">
        <w:rPr>
          <w:rFonts w:ascii="Times New Roman" w:hAnsi="Times New Roman" w:cs="Times New Roman"/>
        </w:rPr>
        <w:t xml:space="preserve">eriod. </w:t>
      </w:r>
      <w:r w:rsidR="00E04A98" w:rsidRPr="00B10C2C">
        <w:rPr>
          <w:rFonts w:ascii="Times New Roman" w:hAnsi="Times New Roman" w:cs="Times New Roman"/>
        </w:rPr>
        <w:t>D</w:t>
      </w:r>
      <w:r w:rsidRPr="00B10C2C">
        <w:rPr>
          <w:rFonts w:ascii="Times New Roman" w:hAnsi="Times New Roman" w:cs="Times New Roman"/>
        </w:rPr>
        <w:t xml:space="preserve">uring </w:t>
      </w:r>
      <w:r w:rsidR="00E04A98" w:rsidRPr="00B10C2C">
        <w:rPr>
          <w:rFonts w:ascii="Times New Roman" w:hAnsi="Times New Roman" w:cs="Times New Roman"/>
        </w:rPr>
        <w:t xml:space="preserve">the first stress period, average flow and mass loading rates are used that produce </w:t>
      </w:r>
      <w:r w:rsidRPr="00B10C2C">
        <w:rPr>
          <w:rFonts w:ascii="Times New Roman" w:hAnsi="Times New Roman" w:cs="Times New Roman"/>
        </w:rPr>
        <w:t>total load</w:t>
      </w:r>
      <w:r w:rsidR="00E04A98" w:rsidRPr="00B10C2C">
        <w:rPr>
          <w:rFonts w:ascii="Times New Roman" w:hAnsi="Times New Roman" w:cs="Times New Roman"/>
        </w:rPr>
        <w:t>s</w:t>
      </w:r>
      <w:r w:rsidRPr="00B10C2C">
        <w:rPr>
          <w:rFonts w:ascii="Times New Roman" w:hAnsi="Times New Roman" w:cs="Times New Roman"/>
        </w:rPr>
        <w:t xml:space="preserve"> equivalent to that simulated under Method 1: however, since the WEL and SSM are used, the flow and mass loading rates are constant.</w:t>
      </w:r>
    </w:p>
    <w:p w:rsidR="00D87373" w:rsidRPr="00B10C2C" w:rsidRDefault="00D87373" w:rsidP="009B283B">
      <w:pPr>
        <w:pStyle w:val="ListParagraph"/>
        <w:numPr>
          <w:ilvl w:val="0"/>
          <w:numId w:val="5"/>
        </w:numPr>
        <w:spacing w:line="360" w:lineRule="auto"/>
        <w:jc w:val="both"/>
        <w:rPr>
          <w:rFonts w:ascii="Times New Roman" w:hAnsi="Times New Roman" w:cs="Times New Roman"/>
        </w:rPr>
      </w:pPr>
      <w:r w:rsidRPr="00B10C2C">
        <w:rPr>
          <w:rFonts w:ascii="Times New Roman" w:hAnsi="Times New Roman" w:cs="Times New Roman"/>
        </w:rPr>
        <w:t xml:space="preserve">Method 2: uses the FHB and HSS packages to simulate two stress periods, each </w:t>
      </w:r>
      <w:proofErr w:type="spellStart"/>
      <w:r w:rsidRPr="00B10C2C">
        <w:rPr>
          <w:rFonts w:ascii="Times New Roman" w:hAnsi="Times New Roman" w:cs="Times New Roman"/>
        </w:rPr>
        <w:t>discretized</w:t>
      </w:r>
      <w:proofErr w:type="spellEnd"/>
      <w:r w:rsidRPr="00B10C2C">
        <w:rPr>
          <w:rFonts w:ascii="Times New Roman" w:hAnsi="Times New Roman" w:cs="Times New Roman"/>
        </w:rPr>
        <w:t xml:space="preserve"> into 20 equal-length time steps. The first stress period is of duration 200 units during which the flow and mass loading vary each time step. </w:t>
      </w:r>
    </w:p>
    <w:p w:rsidR="00E313B2" w:rsidRPr="00B10C2C" w:rsidRDefault="00311EA3" w:rsidP="009B283B">
      <w:pPr>
        <w:spacing w:line="360" w:lineRule="auto"/>
        <w:jc w:val="both"/>
        <w:rPr>
          <w:rFonts w:ascii="Times New Roman" w:hAnsi="Times New Roman" w:cs="Times New Roman"/>
        </w:rPr>
      </w:pPr>
      <w:r w:rsidRPr="00B10C2C">
        <w:rPr>
          <w:rFonts w:ascii="Times New Roman" w:hAnsi="Times New Roman" w:cs="Times New Roman"/>
        </w:rPr>
        <w:t xml:space="preserve">Figure 3 illustrates the water levels calculated </w:t>
      </w:r>
      <w:proofErr w:type="spellStart"/>
      <w:r w:rsidR="004450CE" w:rsidRPr="00B10C2C">
        <w:rPr>
          <w:rFonts w:ascii="Times New Roman" w:hAnsi="Times New Roman" w:cs="Times New Roman"/>
        </w:rPr>
        <w:t>downgradient</w:t>
      </w:r>
      <w:proofErr w:type="spellEnd"/>
      <w:r w:rsidR="004450CE" w:rsidRPr="00B10C2C">
        <w:rPr>
          <w:rFonts w:ascii="Times New Roman" w:hAnsi="Times New Roman" w:cs="Times New Roman"/>
        </w:rPr>
        <w:t xml:space="preserve"> of the source </w:t>
      </w:r>
      <w:r w:rsidRPr="00B10C2C">
        <w:rPr>
          <w:rFonts w:ascii="Times New Roman" w:hAnsi="Times New Roman" w:cs="Times New Roman"/>
        </w:rPr>
        <w:t xml:space="preserve">using </w:t>
      </w:r>
      <w:r w:rsidR="004450CE" w:rsidRPr="00B10C2C">
        <w:rPr>
          <w:rFonts w:ascii="Times New Roman" w:hAnsi="Times New Roman" w:cs="Times New Roman"/>
        </w:rPr>
        <w:t xml:space="preserve">each </w:t>
      </w:r>
      <w:r w:rsidRPr="00B10C2C">
        <w:rPr>
          <w:rFonts w:ascii="Times New Roman" w:hAnsi="Times New Roman" w:cs="Times New Roman"/>
        </w:rPr>
        <w:t xml:space="preserve">package combination: </w:t>
      </w:r>
      <w:r w:rsidR="00E313B2" w:rsidRPr="00B10C2C">
        <w:rPr>
          <w:rFonts w:ascii="Times New Roman" w:hAnsi="Times New Roman" w:cs="Times New Roman"/>
        </w:rPr>
        <w:t>use of the FHB package results in a time-varying profile that reflects the time-varying inflow (not shown)</w:t>
      </w:r>
      <w:r w:rsidRPr="00B10C2C">
        <w:rPr>
          <w:rFonts w:ascii="Times New Roman" w:hAnsi="Times New Roman" w:cs="Times New Roman"/>
        </w:rPr>
        <w:t xml:space="preserve">. Figure </w:t>
      </w:r>
      <w:r w:rsidR="00E313B2" w:rsidRPr="00B10C2C">
        <w:rPr>
          <w:rFonts w:ascii="Times New Roman" w:hAnsi="Times New Roman" w:cs="Times New Roman"/>
        </w:rPr>
        <w:t>4</w:t>
      </w:r>
      <w:r w:rsidRPr="00B10C2C">
        <w:rPr>
          <w:rFonts w:ascii="Times New Roman" w:hAnsi="Times New Roman" w:cs="Times New Roman"/>
        </w:rPr>
        <w:t xml:space="preserve"> depicts the </w:t>
      </w:r>
      <w:r w:rsidR="00E313B2" w:rsidRPr="00B10C2C">
        <w:rPr>
          <w:rFonts w:ascii="Times New Roman" w:hAnsi="Times New Roman" w:cs="Times New Roman"/>
        </w:rPr>
        <w:t xml:space="preserve">concentrations calculated </w:t>
      </w:r>
      <w:proofErr w:type="spellStart"/>
      <w:r w:rsidR="004450CE" w:rsidRPr="00B10C2C">
        <w:rPr>
          <w:rFonts w:ascii="Times New Roman" w:hAnsi="Times New Roman" w:cs="Times New Roman"/>
        </w:rPr>
        <w:t>downgradient</w:t>
      </w:r>
      <w:proofErr w:type="spellEnd"/>
      <w:r w:rsidR="004450CE" w:rsidRPr="00B10C2C">
        <w:rPr>
          <w:rFonts w:ascii="Times New Roman" w:hAnsi="Times New Roman" w:cs="Times New Roman"/>
        </w:rPr>
        <w:t xml:space="preserve"> of the source </w:t>
      </w:r>
      <w:r w:rsidR="00E313B2" w:rsidRPr="00B10C2C">
        <w:rPr>
          <w:rFonts w:ascii="Times New Roman" w:hAnsi="Times New Roman" w:cs="Times New Roman"/>
        </w:rPr>
        <w:t xml:space="preserve">using </w:t>
      </w:r>
      <w:r w:rsidR="004450CE" w:rsidRPr="00B10C2C">
        <w:rPr>
          <w:rFonts w:ascii="Times New Roman" w:hAnsi="Times New Roman" w:cs="Times New Roman"/>
        </w:rPr>
        <w:t xml:space="preserve">each </w:t>
      </w:r>
      <w:r w:rsidR="00E313B2" w:rsidRPr="00B10C2C">
        <w:rPr>
          <w:rFonts w:ascii="Times New Roman" w:hAnsi="Times New Roman" w:cs="Times New Roman"/>
        </w:rPr>
        <w:t>package combination</w:t>
      </w:r>
      <w:r w:rsidR="00686348" w:rsidRPr="00B10C2C">
        <w:rPr>
          <w:rFonts w:ascii="Times New Roman" w:hAnsi="Times New Roman" w:cs="Times New Roman"/>
        </w:rPr>
        <w:t>.</w:t>
      </w:r>
      <w:r w:rsidR="00E313B2" w:rsidRPr="00B10C2C">
        <w:rPr>
          <w:rFonts w:ascii="Times New Roman" w:hAnsi="Times New Roman" w:cs="Times New Roman"/>
        </w:rPr>
        <w:t xml:space="preserve"> </w:t>
      </w:r>
      <w:r w:rsidR="00686348" w:rsidRPr="00B10C2C">
        <w:rPr>
          <w:rFonts w:ascii="Times New Roman" w:hAnsi="Times New Roman" w:cs="Times New Roman"/>
        </w:rPr>
        <w:t xml:space="preserve">Use </w:t>
      </w:r>
      <w:r w:rsidR="00E313B2" w:rsidRPr="00B10C2C">
        <w:rPr>
          <w:rFonts w:ascii="Times New Roman" w:hAnsi="Times New Roman" w:cs="Times New Roman"/>
        </w:rPr>
        <w:t xml:space="preserve">of the FHB and HSS packages </w:t>
      </w:r>
      <w:r w:rsidR="004450CE" w:rsidRPr="00B10C2C">
        <w:rPr>
          <w:rFonts w:ascii="Times New Roman" w:hAnsi="Times New Roman" w:cs="Times New Roman"/>
        </w:rPr>
        <w:t xml:space="preserve">together </w:t>
      </w:r>
      <w:r w:rsidR="00E313B2" w:rsidRPr="00B10C2C">
        <w:rPr>
          <w:rFonts w:ascii="Times New Roman" w:hAnsi="Times New Roman" w:cs="Times New Roman"/>
        </w:rPr>
        <w:t xml:space="preserve">results in a time-varying concentration </w:t>
      </w:r>
      <w:r w:rsidR="004450CE" w:rsidRPr="00B10C2C">
        <w:rPr>
          <w:rFonts w:ascii="Times New Roman" w:hAnsi="Times New Roman" w:cs="Times New Roman"/>
        </w:rPr>
        <w:t xml:space="preserve">such as </w:t>
      </w:r>
      <w:r w:rsidR="00E313B2" w:rsidRPr="00B10C2C">
        <w:rPr>
          <w:rFonts w:ascii="Times New Roman" w:hAnsi="Times New Roman" w:cs="Times New Roman"/>
        </w:rPr>
        <w:t xml:space="preserve">would be expected to result from time-varying inflows and concentrations (not shown). It is noted that the concentration profile is “smoothed” as a result of numerical dispersion in the problem set up: nonetheless the </w:t>
      </w:r>
      <w:r w:rsidR="00686348" w:rsidRPr="00B10C2C">
        <w:rPr>
          <w:rFonts w:ascii="Times New Roman" w:hAnsi="Times New Roman" w:cs="Times New Roman"/>
        </w:rPr>
        <w:t xml:space="preserve">patterns </w:t>
      </w:r>
      <w:r w:rsidR="00E313B2" w:rsidRPr="00B10C2C">
        <w:rPr>
          <w:rFonts w:ascii="Times New Roman" w:hAnsi="Times New Roman" w:cs="Times New Roman"/>
        </w:rPr>
        <w:t xml:space="preserve">are evident. Although not shown, the cumulative inflows processed from the MODFLOW LST file, and the cumulative mass loading processed from the MT3DMS OUT file at the conclusion of each </w:t>
      </w:r>
      <w:r w:rsidR="00E313B2" w:rsidRPr="00B10C2C">
        <w:rPr>
          <w:rFonts w:ascii="Times New Roman" w:hAnsi="Times New Roman" w:cs="Times New Roman"/>
        </w:rPr>
        <w:lastRenderedPageBreak/>
        <w:t>simulation are identical for each flow and transport package combination.</w:t>
      </w:r>
    </w:p>
    <w:p w:rsidR="006171BF" w:rsidRPr="00B10C2C" w:rsidRDefault="004F22B5" w:rsidP="009B283B">
      <w:pPr>
        <w:spacing w:line="360" w:lineRule="auto"/>
        <w:jc w:val="both"/>
        <w:rPr>
          <w:rFonts w:ascii="Times New Roman" w:hAnsi="Times New Roman" w:cs="Times New Roman"/>
          <w:b/>
        </w:rPr>
      </w:pPr>
      <w:r w:rsidRPr="00B10C2C">
        <w:rPr>
          <w:rFonts w:ascii="Times New Roman" w:hAnsi="Times New Roman" w:cs="Times New Roman"/>
          <w:b/>
        </w:rPr>
        <w:t>Discussion</w:t>
      </w:r>
    </w:p>
    <w:p w:rsidR="00426319" w:rsidRPr="00B10C2C" w:rsidRDefault="00212C97" w:rsidP="009B283B">
      <w:pPr>
        <w:spacing w:line="360" w:lineRule="auto"/>
        <w:jc w:val="both"/>
        <w:rPr>
          <w:rFonts w:ascii="Times New Roman" w:hAnsi="Times New Roman" w:cs="Times New Roman"/>
        </w:rPr>
      </w:pPr>
      <w:r w:rsidRPr="00B10C2C">
        <w:rPr>
          <w:rFonts w:ascii="Times New Roman" w:hAnsi="Times New Roman" w:cs="Times New Roman"/>
        </w:rPr>
        <w:t>U</w:t>
      </w:r>
      <w:r w:rsidR="0086686D" w:rsidRPr="00B10C2C">
        <w:rPr>
          <w:rFonts w:ascii="Times New Roman" w:hAnsi="Times New Roman" w:cs="Times New Roman"/>
        </w:rPr>
        <w:t xml:space="preserve">se of </w:t>
      </w:r>
      <w:r w:rsidR="000B6A0E" w:rsidRPr="00B10C2C">
        <w:rPr>
          <w:rFonts w:ascii="Times New Roman" w:hAnsi="Times New Roman" w:cs="Times New Roman"/>
        </w:rPr>
        <w:t xml:space="preserve">the </w:t>
      </w:r>
      <w:r w:rsidR="0086686D" w:rsidRPr="00B10C2C">
        <w:rPr>
          <w:rFonts w:ascii="Times New Roman" w:hAnsi="Times New Roman" w:cs="Times New Roman"/>
        </w:rPr>
        <w:t xml:space="preserve">FHB (flow) and HSS (transport) </w:t>
      </w:r>
      <w:r w:rsidR="000B6A0E" w:rsidRPr="00B10C2C">
        <w:rPr>
          <w:rFonts w:ascii="Times New Roman" w:hAnsi="Times New Roman" w:cs="Times New Roman"/>
        </w:rPr>
        <w:t xml:space="preserve">packages </w:t>
      </w:r>
      <w:r w:rsidR="0086686D" w:rsidRPr="00B10C2C">
        <w:rPr>
          <w:rFonts w:ascii="Times New Roman" w:hAnsi="Times New Roman" w:cs="Times New Roman"/>
        </w:rPr>
        <w:t xml:space="preserve">enables short-duration (high-frequency) variability to be included </w:t>
      </w:r>
      <w:r w:rsidR="000B6A0E" w:rsidRPr="00B10C2C">
        <w:rPr>
          <w:rFonts w:ascii="Times New Roman" w:hAnsi="Times New Roman" w:cs="Times New Roman"/>
        </w:rPr>
        <w:t xml:space="preserve">in </w:t>
      </w:r>
      <w:r w:rsidR="00442239" w:rsidRPr="00B10C2C">
        <w:rPr>
          <w:rFonts w:ascii="Times New Roman" w:hAnsi="Times New Roman" w:cs="Times New Roman"/>
        </w:rPr>
        <w:t xml:space="preserve">MODFLOW </w:t>
      </w:r>
      <w:r w:rsidR="00242E1F" w:rsidRPr="00B10C2C">
        <w:rPr>
          <w:rFonts w:ascii="Times New Roman" w:hAnsi="Times New Roman" w:cs="Times New Roman"/>
        </w:rPr>
        <w:t>and</w:t>
      </w:r>
      <w:r w:rsidR="00442239" w:rsidRPr="00B10C2C">
        <w:rPr>
          <w:rFonts w:ascii="Times New Roman" w:hAnsi="Times New Roman" w:cs="Times New Roman"/>
        </w:rPr>
        <w:t xml:space="preserve"> MT3DMS </w:t>
      </w:r>
      <w:r w:rsidR="000B6A0E" w:rsidRPr="00B10C2C">
        <w:rPr>
          <w:rFonts w:ascii="Times New Roman" w:hAnsi="Times New Roman" w:cs="Times New Roman"/>
        </w:rPr>
        <w:t>flow and transport model</w:t>
      </w:r>
      <w:r w:rsidR="00242E1F" w:rsidRPr="00B10C2C">
        <w:rPr>
          <w:rFonts w:ascii="Times New Roman" w:hAnsi="Times New Roman" w:cs="Times New Roman"/>
        </w:rPr>
        <w:t>s</w:t>
      </w:r>
      <w:r w:rsidR="00B7212D" w:rsidRPr="00B10C2C">
        <w:rPr>
          <w:rFonts w:ascii="Times New Roman" w:hAnsi="Times New Roman" w:cs="Times New Roman"/>
        </w:rPr>
        <w:t xml:space="preserve">. </w:t>
      </w:r>
      <w:r w:rsidR="00821027" w:rsidRPr="00B10C2C">
        <w:rPr>
          <w:rFonts w:ascii="Times New Roman" w:hAnsi="Times New Roman" w:cs="Times New Roman"/>
        </w:rPr>
        <w:t>One</w:t>
      </w:r>
      <w:r w:rsidR="00C8317B" w:rsidRPr="00B10C2C">
        <w:rPr>
          <w:rFonts w:ascii="Times New Roman" w:hAnsi="Times New Roman" w:cs="Times New Roman"/>
        </w:rPr>
        <w:t xml:space="preserve"> </w:t>
      </w:r>
      <w:r w:rsidR="00821027" w:rsidRPr="00B10C2C">
        <w:rPr>
          <w:rFonts w:ascii="Times New Roman" w:hAnsi="Times New Roman" w:cs="Times New Roman"/>
        </w:rPr>
        <w:t xml:space="preserve">useful </w:t>
      </w:r>
      <w:r w:rsidR="00C8317B" w:rsidRPr="00B10C2C">
        <w:rPr>
          <w:rFonts w:ascii="Times New Roman" w:hAnsi="Times New Roman" w:cs="Times New Roman"/>
        </w:rPr>
        <w:t xml:space="preserve">application for </w:t>
      </w:r>
      <w:r w:rsidR="00821027" w:rsidRPr="00B10C2C">
        <w:rPr>
          <w:rFonts w:ascii="Times New Roman" w:hAnsi="Times New Roman" w:cs="Times New Roman"/>
        </w:rPr>
        <w:t xml:space="preserve">these </w:t>
      </w:r>
      <w:r w:rsidR="00C8317B" w:rsidRPr="00B10C2C">
        <w:rPr>
          <w:rFonts w:ascii="Times New Roman" w:hAnsi="Times New Roman" w:cs="Times New Roman"/>
        </w:rPr>
        <w:t>combin</w:t>
      </w:r>
      <w:r w:rsidR="00821027" w:rsidRPr="00B10C2C">
        <w:rPr>
          <w:rFonts w:ascii="Times New Roman" w:hAnsi="Times New Roman" w:cs="Times New Roman"/>
        </w:rPr>
        <w:t>ed</w:t>
      </w:r>
      <w:r w:rsidR="00C8317B" w:rsidRPr="00B10C2C">
        <w:rPr>
          <w:rFonts w:ascii="Times New Roman" w:hAnsi="Times New Roman" w:cs="Times New Roman"/>
        </w:rPr>
        <w:t xml:space="preserve"> packages would be the transfer of fluxes of water and contaminants from a </w:t>
      </w:r>
      <w:proofErr w:type="spellStart"/>
      <w:r w:rsidR="00C8317B" w:rsidRPr="00B10C2C">
        <w:rPr>
          <w:rFonts w:ascii="Times New Roman" w:hAnsi="Times New Roman" w:cs="Times New Roman"/>
        </w:rPr>
        <w:t>vadose</w:t>
      </w:r>
      <w:proofErr w:type="spellEnd"/>
      <w:r w:rsidR="00C8317B" w:rsidRPr="00B10C2C">
        <w:rPr>
          <w:rFonts w:ascii="Times New Roman" w:hAnsi="Times New Roman" w:cs="Times New Roman"/>
        </w:rPr>
        <w:t xml:space="preserve"> zone flow and transport model into a saturated groundwater flow and contaminant transport model. Use of the FHB and HSS packages</w:t>
      </w:r>
      <w:r w:rsidR="00B7212D" w:rsidRPr="00B10C2C">
        <w:rPr>
          <w:rFonts w:ascii="Times New Roman" w:hAnsi="Times New Roman" w:cs="Times New Roman"/>
        </w:rPr>
        <w:t xml:space="preserve"> has practical repercussions</w:t>
      </w:r>
      <w:r w:rsidR="00242E1F" w:rsidRPr="00B10C2C">
        <w:rPr>
          <w:rFonts w:ascii="Times New Roman" w:hAnsi="Times New Roman" w:cs="Times New Roman"/>
        </w:rPr>
        <w:t>:</w:t>
      </w:r>
      <w:r w:rsidR="0086686D" w:rsidRPr="00B10C2C">
        <w:rPr>
          <w:rFonts w:ascii="Times New Roman" w:hAnsi="Times New Roman" w:cs="Times New Roman"/>
        </w:rPr>
        <w:t xml:space="preserve"> </w:t>
      </w:r>
      <w:proofErr w:type="spellStart"/>
      <w:r w:rsidR="000B6A0E" w:rsidRPr="00B10C2C">
        <w:rPr>
          <w:rFonts w:ascii="Times New Roman" w:hAnsi="Times New Roman" w:cs="Times New Roman"/>
        </w:rPr>
        <w:t>discretization</w:t>
      </w:r>
      <w:proofErr w:type="spellEnd"/>
      <w:r w:rsidR="000B6A0E" w:rsidRPr="00B10C2C">
        <w:rPr>
          <w:rFonts w:ascii="Times New Roman" w:hAnsi="Times New Roman" w:cs="Times New Roman"/>
        </w:rPr>
        <w:t xml:space="preserve"> </w:t>
      </w:r>
      <w:r w:rsidR="00B7212D" w:rsidRPr="00B10C2C">
        <w:rPr>
          <w:rFonts w:ascii="Times New Roman" w:hAnsi="Times New Roman" w:cs="Times New Roman"/>
        </w:rPr>
        <w:t xml:space="preserve">of the model </w:t>
      </w:r>
      <w:r w:rsidR="000B6A0E" w:rsidRPr="00B10C2C">
        <w:rPr>
          <w:rFonts w:ascii="Times New Roman" w:hAnsi="Times New Roman" w:cs="Times New Roman"/>
        </w:rPr>
        <w:t>into a large number of stress periods</w:t>
      </w:r>
      <w:r w:rsidR="00B7212D" w:rsidRPr="00B10C2C">
        <w:rPr>
          <w:rFonts w:ascii="Times New Roman" w:hAnsi="Times New Roman" w:cs="Times New Roman"/>
        </w:rPr>
        <w:t xml:space="preserve"> </w:t>
      </w:r>
      <w:r w:rsidR="00242E1F" w:rsidRPr="00B10C2C">
        <w:rPr>
          <w:rFonts w:ascii="Times New Roman" w:hAnsi="Times New Roman" w:cs="Times New Roman"/>
        </w:rPr>
        <w:t xml:space="preserve">and </w:t>
      </w:r>
      <w:r w:rsidR="00C8317B" w:rsidRPr="00B10C2C">
        <w:rPr>
          <w:rFonts w:ascii="Times New Roman" w:hAnsi="Times New Roman" w:cs="Times New Roman"/>
        </w:rPr>
        <w:t>intensive</w:t>
      </w:r>
      <w:r w:rsidR="00242E1F" w:rsidRPr="00B10C2C">
        <w:rPr>
          <w:rFonts w:ascii="Times New Roman" w:hAnsi="Times New Roman" w:cs="Times New Roman"/>
        </w:rPr>
        <w:t xml:space="preserve"> revisions to other boundary package</w:t>
      </w:r>
      <w:r w:rsidR="00C8317B" w:rsidRPr="00B10C2C">
        <w:rPr>
          <w:rFonts w:ascii="Times New Roman" w:hAnsi="Times New Roman" w:cs="Times New Roman"/>
        </w:rPr>
        <w:t xml:space="preserve"> input file</w:t>
      </w:r>
      <w:r w:rsidR="00242E1F" w:rsidRPr="00B10C2C">
        <w:rPr>
          <w:rFonts w:ascii="Times New Roman" w:hAnsi="Times New Roman" w:cs="Times New Roman"/>
        </w:rPr>
        <w:t xml:space="preserve">s may be avoided </w:t>
      </w:r>
      <w:r w:rsidR="00B7212D" w:rsidRPr="00B10C2C">
        <w:rPr>
          <w:rFonts w:ascii="Times New Roman" w:hAnsi="Times New Roman" w:cs="Times New Roman"/>
        </w:rPr>
        <w:t xml:space="preserve">since </w:t>
      </w:r>
      <w:r w:rsidR="0086686D" w:rsidRPr="00B10C2C">
        <w:rPr>
          <w:rFonts w:ascii="Times New Roman" w:hAnsi="Times New Roman" w:cs="Times New Roman"/>
        </w:rPr>
        <w:t xml:space="preserve">revisions to </w:t>
      </w:r>
      <w:r w:rsidR="00821027" w:rsidRPr="00B10C2C">
        <w:rPr>
          <w:rFonts w:ascii="Times New Roman" w:hAnsi="Times New Roman" w:cs="Times New Roman"/>
        </w:rPr>
        <w:t xml:space="preserve">the FHB and HSS </w:t>
      </w:r>
      <w:r w:rsidR="0086686D" w:rsidRPr="00B10C2C">
        <w:rPr>
          <w:rFonts w:ascii="Times New Roman" w:hAnsi="Times New Roman" w:cs="Times New Roman"/>
        </w:rPr>
        <w:t>packages</w:t>
      </w:r>
      <w:r w:rsidR="001B2777" w:rsidRPr="00B10C2C">
        <w:rPr>
          <w:rFonts w:ascii="Times New Roman" w:hAnsi="Times New Roman" w:cs="Times New Roman"/>
        </w:rPr>
        <w:t xml:space="preserve"> </w:t>
      </w:r>
      <w:r w:rsidR="00B7212D" w:rsidRPr="00B10C2C">
        <w:rPr>
          <w:rFonts w:ascii="Times New Roman" w:hAnsi="Times New Roman" w:cs="Times New Roman"/>
        </w:rPr>
        <w:t xml:space="preserve">can accomplish the same objective </w:t>
      </w:r>
      <w:r w:rsidR="001B2777" w:rsidRPr="00B10C2C">
        <w:rPr>
          <w:rFonts w:ascii="Times New Roman" w:hAnsi="Times New Roman" w:cs="Times New Roman"/>
        </w:rPr>
        <w:t>(Figure 5)</w:t>
      </w:r>
      <w:r w:rsidR="0086686D" w:rsidRPr="00B10C2C">
        <w:rPr>
          <w:rFonts w:ascii="Times New Roman" w:hAnsi="Times New Roman" w:cs="Times New Roman"/>
        </w:rPr>
        <w:t xml:space="preserve">. </w:t>
      </w:r>
      <w:r w:rsidR="00821027" w:rsidRPr="00B10C2C">
        <w:rPr>
          <w:rFonts w:ascii="Times New Roman" w:hAnsi="Times New Roman" w:cs="Times New Roman"/>
        </w:rPr>
        <w:t xml:space="preserve">Given this, the idea of “stress periods” </w:t>
      </w:r>
      <w:r w:rsidR="00426319" w:rsidRPr="00B10C2C">
        <w:rPr>
          <w:rFonts w:ascii="Times New Roman" w:hAnsi="Times New Roman" w:cs="Times New Roman"/>
        </w:rPr>
        <w:t xml:space="preserve">as </w:t>
      </w:r>
      <w:r w:rsidR="00821027" w:rsidRPr="00B10C2C">
        <w:rPr>
          <w:rFonts w:ascii="Times New Roman" w:hAnsi="Times New Roman" w:cs="Times New Roman"/>
        </w:rPr>
        <w:t xml:space="preserve">defining periods when boundary conditions do not change might appear to be </w:t>
      </w:r>
      <w:r w:rsidR="00BF7A6D" w:rsidRPr="00B10C2C">
        <w:rPr>
          <w:rFonts w:ascii="Times New Roman" w:hAnsi="Times New Roman" w:cs="Times New Roman"/>
        </w:rPr>
        <w:t xml:space="preserve">in question. </w:t>
      </w:r>
    </w:p>
    <w:p w:rsidR="00686348" w:rsidRPr="00B10C2C" w:rsidRDefault="00686348" w:rsidP="009B283B">
      <w:pPr>
        <w:spacing w:line="360" w:lineRule="auto"/>
        <w:jc w:val="both"/>
        <w:rPr>
          <w:rFonts w:ascii="Times New Roman" w:hAnsi="Times New Roman" w:cs="Times New Roman"/>
        </w:rPr>
      </w:pPr>
      <w:r w:rsidRPr="00B10C2C">
        <w:rPr>
          <w:rFonts w:ascii="Times New Roman" w:hAnsi="Times New Roman" w:cs="Times New Roman"/>
        </w:rPr>
        <w:t>T</w:t>
      </w:r>
      <w:r w:rsidR="00242E1F" w:rsidRPr="00B10C2C">
        <w:rPr>
          <w:rFonts w:ascii="Times New Roman" w:hAnsi="Times New Roman" w:cs="Times New Roman"/>
        </w:rPr>
        <w:t xml:space="preserve">he </w:t>
      </w:r>
      <w:r w:rsidR="00C8317B" w:rsidRPr="00B10C2C">
        <w:rPr>
          <w:rFonts w:ascii="Times New Roman" w:hAnsi="Times New Roman" w:cs="Times New Roman"/>
        </w:rPr>
        <w:t>most significant</w:t>
      </w:r>
      <w:r w:rsidR="00242E1F" w:rsidRPr="00B10C2C">
        <w:rPr>
          <w:rFonts w:ascii="Times New Roman" w:hAnsi="Times New Roman" w:cs="Times New Roman"/>
        </w:rPr>
        <w:t xml:space="preserve"> advantage of the combined use of the FHB and HSS packages is the ability</w:t>
      </w:r>
      <w:r w:rsidR="00C8317B" w:rsidRPr="00B10C2C">
        <w:rPr>
          <w:rFonts w:ascii="Times New Roman" w:hAnsi="Times New Roman" w:cs="Times New Roman"/>
        </w:rPr>
        <w:t xml:space="preserve"> to simulate a time-varying source of water and contaminants without strict and </w:t>
      </w:r>
      <w:r w:rsidR="00BF7A6D" w:rsidRPr="00B10C2C">
        <w:rPr>
          <w:rFonts w:ascii="Times New Roman" w:hAnsi="Times New Roman" w:cs="Times New Roman"/>
        </w:rPr>
        <w:t xml:space="preserve">perhaps </w:t>
      </w:r>
      <w:r w:rsidR="00C8317B" w:rsidRPr="00B10C2C">
        <w:rPr>
          <w:rFonts w:ascii="Times New Roman" w:hAnsi="Times New Roman" w:cs="Times New Roman"/>
        </w:rPr>
        <w:t xml:space="preserve">erroneous a-priori definition of the model temporal </w:t>
      </w:r>
      <w:proofErr w:type="spellStart"/>
      <w:r w:rsidR="00C8317B" w:rsidRPr="00B10C2C">
        <w:rPr>
          <w:rFonts w:ascii="Times New Roman" w:hAnsi="Times New Roman" w:cs="Times New Roman"/>
        </w:rPr>
        <w:t>discretization</w:t>
      </w:r>
      <w:proofErr w:type="spellEnd"/>
      <w:r w:rsidR="00C8317B" w:rsidRPr="00B10C2C">
        <w:rPr>
          <w:rFonts w:ascii="Times New Roman" w:hAnsi="Times New Roman" w:cs="Times New Roman"/>
        </w:rPr>
        <w:t>.</w:t>
      </w:r>
      <w:r w:rsidR="00242E1F" w:rsidRPr="00B10C2C">
        <w:rPr>
          <w:rFonts w:ascii="Times New Roman" w:hAnsi="Times New Roman" w:cs="Times New Roman"/>
        </w:rPr>
        <w:t xml:space="preserve"> </w:t>
      </w:r>
      <w:r w:rsidR="00B7212D" w:rsidRPr="00B10C2C">
        <w:rPr>
          <w:rFonts w:ascii="Times New Roman" w:hAnsi="Times New Roman" w:cs="Times New Roman"/>
        </w:rPr>
        <w:t>A simple example illustrate</w:t>
      </w:r>
      <w:r w:rsidR="00153021" w:rsidRPr="00B10C2C">
        <w:rPr>
          <w:rFonts w:ascii="Times New Roman" w:hAnsi="Times New Roman" w:cs="Times New Roman"/>
        </w:rPr>
        <w:t>s</w:t>
      </w:r>
      <w:r w:rsidR="00B7212D" w:rsidRPr="00B10C2C">
        <w:rPr>
          <w:rFonts w:ascii="Times New Roman" w:hAnsi="Times New Roman" w:cs="Times New Roman"/>
        </w:rPr>
        <w:t xml:space="preserve"> that the u</w:t>
      </w:r>
      <w:r w:rsidR="00212C97" w:rsidRPr="00B10C2C">
        <w:rPr>
          <w:rFonts w:ascii="Times New Roman" w:hAnsi="Times New Roman" w:cs="Times New Roman"/>
        </w:rPr>
        <w:t xml:space="preserve">se of time-averaged loading rates simulated using relatively long stress periods can disable a model from reproducing </w:t>
      </w:r>
      <w:r w:rsidR="00B7212D" w:rsidRPr="00B10C2C">
        <w:rPr>
          <w:rFonts w:ascii="Times New Roman" w:hAnsi="Times New Roman" w:cs="Times New Roman"/>
        </w:rPr>
        <w:t xml:space="preserve">expected or </w:t>
      </w:r>
      <w:r w:rsidR="00212C97" w:rsidRPr="00B10C2C">
        <w:rPr>
          <w:rFonts w:ascii="Times New Roman" w:hAnsi="Times New Roman" w:cs="Times New Roman"/>
        </w:rPr>
        <w:t xml:space="preserve">known </w:t>
      </w:r>
      <w:r w:rsidRPr="00B10C2C">
        <w:rPr>
          <w:rFonts w:ascii="Times New Roman" w:hAnsi="Times New Roman" w:cs="Times New Roman"/>
        </w:rPr>
        <w:t xml:space="preserve">variation </w:t>
      </w:r>
      <w:r w:rsidR="00B7212D" w:rsidRPr="00B10C2C">
        <w:rPr>
          <w:rFonts w:ascii="Times New Roman" w:hAnsi="Times New Roman" w:cs="Times New Roman"/>
        </w:rPr>
        <w:t xml:space="preserve">in a source term </w:t>
      </w:r>
      <w:r w:rsidR="00B7212D" w:rsidRPr="00B10C2C">
        <w:rPr>
          <w:rFonts w:ascii="Times New Roman" w:hAnsi="Times New Roman" w:cs="Times New Roman"/>
        </w:rPr>
        <w:lastRenderedPageBreak/>
        <w:t xml:space="preserve">that is reflected in water levels and/or concentrations measured in wells. </w:t>
      </w:r>
      <w:proofErr w:type="gramStart"/>
      <w:r w:rsidR="003D5D23" w:rsidRPr="00B10C2C">
        <w:rPr>
          <w:rFonts w:ascii="Times New Roman" w:hAnsi="Times New Roman" w:cs="Times New Roman"/>
        </w:rPr>
        <w:t>Though outside</w:t>
      </w:r>
      <w:r w:rsidRPr="00B10C2C">
        <w:rPr>
          <w:rFonts w:ascii="Times New Roman" w:hAnsi="Times New Roman" w:cs="Times New Roman"/>
        </w:rPr>
        <w:t xml:space="preserve"> the scope of this Methods Note,</w:t>
      </w:r>
      <w:r w:rsidR="003D5D23" w:rsidRPr="00B10C2C">
        <w:rPr>
          <w:rFonts w:ascii="Times New Roman" w:hAnsi="Times New Roman" w:cs="Times New Roman"/>
        </w:rPr>
        <w:t xml:space="preserve"> this </w:t>
      </w:r>
      <w:r w:rsidR="00C8317B" w:rsidRPr="00B10C2C">
        <w:rPr>
          <w:rFonts w:ascii="Times New Roman" w:hAnsi="Times New Roman" w:cs="Times New Roman"/>
        </w:rPr>
        <w:t>would become apparent when using automated parameter estimation</w:t>
      </w:r>
      <w:r w:rsidRPr="00B10C2C">
        <w:rPr>
          <w:rFonts w:ascii="Times New Roman" w:hAnsi="Times New Roman" w:cs="Times New Roman"/>
        </w:rPr>
        <w:t xml:space="preserve"> - </w:t>
      </w:r>
      <w:r w:rsidR="00C8317B" w:rsidRPr="00B10C2C">
        <w:rPr>
          <w:rFonts w:ascii="Times New Roman" w:hAnsi="Times New Roman" w:cs="Times New Roman"/>
        </w:rPr>
        <w:t xml:space="preserve">such as described by </w:t>
      </w:r>
      <w:proofErr w:type="spellStart"/>
      <w:r w:rsidR="00C8317B" w:rsidRPr="00B10C2C">
        <w:rPr>
          <w:rFonts w:ascii="Times New Roman" w:hAnsi="Times New Roman" w:cs="Times New Roman"/>
        </w:rPr>
        <w:t>Lui</w:t>
      </w:r>
      <w:proofErr w:type="spellEnd"/>
      <w:r w:rsidR="00C8317B" w:rsidRPr="00B10C2C">
        <w:rPr>
          <w:rFonts w:ascii="Times New Roman" w:hAnsi="Times New Roman" w:cs="Times New Roman"/>
        </w:rPr>
        <w:t xml:space="preserve"> and Ball (1999</w:t>
      </w:r>
      <w:r w:rsidRPr="00B10C2C">
        <w:rPr>
          <w:rFonts w:ascii="Times New Roman" w:hAnsi="Times New Roman" w:cs="Times New Roman"/>
        </w:rPr>
        <w:t xml:space="preserve">) – </w:t>
      </w:r>
      <w:r w:rsidR="00C8317B" w:rsidRPr="00B10C2C">
        <w:rPr>
          <w:rFonts w:ascii="Times New Roman" w:hAnsi="Times New Roman" w:cs="Times New Roman"/>
        </w:rPr>
        <w:t xml:space="preserve">to reconstruct a </w:t>
      </w:r>
      <w:r w:rsidRPr="00B10C2C">
        <w:rPr>
          <w:rFonts w:ascii="Times New Roman" w:hAnsi="Times New Roman" w:cs="Times New Roman"/>
        </w:rPr>
        <w:t xml:space="preserve">time-varying </w:t>
      </w:r>
      <w:r w:rsidR="00C8317B" w:rsidRPr="00B10C2C">
        <w:rPr>
          <w:rFonts w:ascii="Times New Roman" w:hAnsi="Times New Roman" w:cs="Times New Roman"/>
        </w:rPr>
        <w:t>source term</w:t>
      </w:r>
      <w:r w:rsidR="00800D13" w:rsidRPr="00B10C2C">
        <w:rPr>
          <w:rFonts w:ascii="Times New Roman" w:hAnsi="Times New Roman" w:cs="Times New Roman"/>
        </w:rPr>
        <w:t>.</w:t>
      </w:r>
      <w:proofErr w:type="gramEnd"/>
      <w:r w:rsidR="00800D13" w:rsidRPr="00B10C2C">
        <w:rPr>
          <w:rFonts w:ascii="Times New Roman" w:hAnsi="Times New Roman" w:cs="Times New Roman"/>
        </w:rPr>
        <w:t xml:space="preserve"> Under these circumstances</w:t>
      </w:r>
      <w:r w:rsidR="00486530" w:rsidRPr="00B10C2C">
        <w:rPr>
          <w:rFonts w:ascii="Times New Roman" w:hAnsi="Times New Roman" w:cs="Times New Roman"/>
        </w:rPr>
        <w:t xml:space="preserve">, </w:t>
      </w:r>
      <w:r w:rsidR="00C8317B" w:rsidRPr="00B10C2C">
        <w:rPr>
          <w:rFonts w:ascii="Times New Roman" w:hAnsi="Times New Roman" w:cs="Times New Roman"/>
        </w:rPr>
        <w:t>u</w:t>
      </w:r>
      <w:r w:rsidR="00B7212D" w:rsidRPr="00B10C2C">
        <w:rPr>
          <w:rFonts w:ascii="Times New Roman" w:hAnsi="Times New Roman" w:cs="Times New Roman"/>
        </w:rPr>
        <w:t xml:space="preserve">se of an erroneous time </w:t>
      </w:r>
      <w:proofErr w:type="spellStart"/>
      <w:r w:rsidR="00B7212D" w:rsidRPr="00B10C2C">
        <w:rPr>
          <w:rFonts w:ascii="Times New Roman" w:hAnsi="Times New Roman" w:cs="Times New Roman"/>
        </w:rPr>
        <w:t>discretization</w:t>
      </w:r>
      <w:proofErr w:type="spellEnd"/>
      <w:r w:rsidR="00B7212D" w:rsidRPr="00B10C2C">
        <w:rPr>
          <w:rFonts w:ascii="Times New Roman" w:hAnsi="Times New Roman" w:cs="Times New Roman"/>
        </w:rPr>
        <w:t xml:space="preserve"> </w:t>
      </w:r>
      <w:r w:rsidR="00800D13" w:rsidRPr="00B10C2C">
        <w:rPr>
          <w:rFonts w:ascii="Times New Roman" w:hAnsi="Times New Roman" w:cs="Times New Roman"/>
        </w:rPr>
        <w:t xml:space="preserve">may </w:t>
      </w:r>
      <w:r w:rsidR="00C8317B" w:rsidRPr="00B10C2C">
        <w:rPr>
          <w:rFonts w:ascii="Times New Roman" w:hAnsi="Times New Roman" w:cs="Times New Roman"/>
        </w:rPr>
        <w:t xml:space="preserve">constitute </w:t>
      </w:r>
      <w:r w:rsidR="00B7212D" w:rsidRPr="00B10C2C">
        <w:rPr>
          <w:rFonts w:ascii="Times New Roman" w:hAnsi="Times New Roman" w:cs="Times New Roman"/>
        </w:rPr>
        <w:t>structural error that will inhibit the use of inve</w:t>
      </w:r>
      <w:r w:rsidR="00486530" w:rsidRPr="00B10C2C">
        <w:rPr>
          <w:rFonts w:ascii="Times New Roman" w:hAnsi="Times New Roman" w:cs="Times New Roman"/>
        </w:rPr>
        <w:t xml:space="preserve">rse modeling to </w:t>
      </w:r>
      <w:r w:rsidR="00B7212D" w:rsidRPr="00B10C2C">
        <w:rPr>
          <w:rFonts w:ascii="Times New Roman" w:hAnsi="Times New Roman" w:cs="Times New Roman"/>
        </w:rPr>
        <w:t xml:space="preserve">infer the </w:t>
      </w:r>
      <w:r w:rsidRPr="00B10C2C">
        <w:rPr>
          <w:rFonts w:ascii="Times New Roman" w:hAnsi="Times New Roman" w:cs="Times New Roman"/>
        </w:rPr>
        <w:t xml:space="preserve">time-varying </w:t>
      </w:r>
      <w:r w:rsidR="00B7212D" w:rsidRPr="00B10C2C">
        <w:rPr>
          <w:rFonts w:ascii="Times New Roman" w:hAnsi="Times New Roman" w:cs="Times New Roman"/>
        </w:rPr>
        <w:t xml:space="preserve">source term (Doherty and Welter, </w:t>
      </w:r>
      <w:r w:rsidR="0029789E" w:rsidRPr="00B10C2C">
        <w:rPr>
          <w:rFonts w:ascii="Times New Roman" w:hAnsi="Times New Roman" w:cs="Times New Roman"/>
        </w:rPr>
        <w:t>2010</w:t>
      </w:r>
      <w:r w:rsidR="003D5D23" w:rsidRPr="00B10C2C">
        <w:rPr>
          <w:rFonts w:ascii="Times New Roman" w:hAnsi="Times New Roman" w:cs="Times New Roman"/>
        </w:rPr>
        <w:t xml:space="preserve">), </w:t>
      </w:r>
      <w:r w:rsidRPr="00B10C2C">
        <w:rPr>
          <w:rFonts w:ascii="Times New Roman" w:hAnsi="Times New Roman" w:cs="Times New Roman"/>
        </w:rPr>
        <w:t>and/or</w:t>
      </w:r>
      <w:r w:rsidR="003D5D23" w:rsidRPr="00B10C2C">
        <w:rPr>
          <w:rFonts w:ascii="Times New Roman" w:hAnsi="Times New Roman" w:cs="Times New Roman"/>
        </w:rPr>
        <w:t xml:space="preserve"> may lead the parameter estimation program to </w:t>
      </w:r>
      <w:r w:rsidR="001C4704" w:rsidRPr="00B10C2C">
        <w:rPr>
          <w:rFonts w:ascii="Times New Roman" w:hAnsi="Times New Roman" w:cs="Times New Roman"/>
        </w:rPr>
        <w:t>unwittingly</w:t>
      </w:r>
      <w:r w:rsidR="003D5D23" w:rsidRPr="00B10C2C">
        <w:rPr>
          <w:rFonts w:ascii="Times New Roman" w:hAnsi="Times New Roman" w:cs="Times New Roman"/>
        </w:rPr>
        <w:t xml:space="preserve"> infer spatial aquifer heterogeneity when the cause of </w:t>
      </w:r>
      <w:r w:rsidRPr="00B10C2C">
        <w:rPr>
          <w:rFonts w:ascii="Times New Roman" w:hAnsi="Times New Roman" w:cs="Times New Roman"/>
        </w:rPr>
        <w:t xml:space="preserve">head or concentration </w:t>
      </w:r>
      <w:r w:rsidR="003D5D23" w:rsidRPr="00B10C2C">
        <w:rPr>
          <w:rFonts w:ascii="Times New Roman" w:hAnsi="Times New Roman" w:cs="Times New Roman"/>
        </w:rPr>
        <w:t xml:space="preserve">variability is </w:t>
      </w:r>
      <w:r w:rsidRPr="00B10C2C">
        <w:rPr>
          <w:rFonts w:ascii="Times New Roman" w:hAnsi="Times New Roman" w:cs="Times New Roman"/>
        </w:rPr>
        <w:t xml:space="preserve">actually </w:t>
      </w:r>
      <w:r w:rsidR="003D5D23" w:rsidRPr="00B10C2C">
        <w:rPr>
          <w:rFonts w:ascii="Times New Roman" w:hAnsi="Times New Roman" w:cs="Times New Roman"/>
        </w:rPr>
        <w:t xml:space="preserve">temporal source term </w:t>
      </w:r>
      <w:r w:rsidRPr="00B10C2C">
        <w:rPr>
          <w:rFonts w:ascii="Times New Roman" w:hAnsi="Times New Roman" w:cs="Times New Roman"/>
        </w:rPr>
        <w:t>variation</w:t>
      </w:r>
      <w:r w:rsidR="003D5D23" w:rsidRPr="00B10C2C">
        <w:rPr>
          <w:rFonts w:ascii="Times New Roman" w:hAnsi="Times New Roman" w:cs="Times New Roman"/>
        </w:rPr>
        <w:t xml:space="preserve">. </w:t>
      </w:r>
    </w:p>
    <w:p w:rsidR="0095323A" w:rsidRPr="00B10C2C" w:rsidRDefault="00C01007" w:rsidP="009B283B">
      <w:pPr>
        <w:spacing w:line="360" w:lineRule="auto"/>
        <w:jc w:val="both"/>
        <w:rPr>
          <w:rFonts w:ascii="Times New Roman" w:hAnsi="Times New Roman" w:cs="Times New Roman"/>
        </w:rPr>
      </w:pPr>
      <w:r w:rsidRPr="00B10C2C">
        <w:rPr>
          <w:rFonts w:ascii="Times New Roman" w:hAnsi="Times New Roman" w:cs="Times New Roman"/>
        </w:rPr>
        <w:t>T</w:t>
      </w:r>
      <w:r w:rsidR="00731FC5" w:rsidRPr="00B10C2C">
        <w:rPr>
          <w:rFonts w:ascii="Times New Roman" w:hAnsi="Times New Roman" w:cs="Times New Roman"/>
        </w:rPr>
        <w:t xml:space="preserve">he HSS package specifies mass fluxes, and therefore is a natural </w:t>
      </w:r>
      <w:r w:rsidR="007D1D09" w:rsidRPr="00B10C2C">
        <w:rPr>
          <w:rFonts w:ascii="Times New Roman" w:hAnsi="Times New Roman" w:cs="Times New Roman"/>
        </w:rPr>
        <w:t>alternative to</w:t>
      </w:r>
      <w:r w:rsidR="00731FC5" w:rsidRPr="00B10C2C">
        <w:rPr>
          <w:rFonts w:ascii="Times New Roman" w:hAnsi="Times New Roman" w:cs="Times New Roman"/>
        </w:rPr>
        <w:t xml:space="preserve"> the MT3DMS SSM package option 15. The HSS package </w:t>
      </w:r>
      <w:r w:rsidR="007D1D09" w:rsidRPr="00B10C2C">
        <w:rPr>
          <w:rFonts w:ascii="Times New Roman" w:hAnsi="Times New Roman" w:cs="Times New Roman"/>
        </w:rPr>
        <w:t>can be used as an alternative to</w:t>
      </w:r>
      <w:r w:rsidR="00731FC5" w:rsidRPr="00B10C2C">
        <w:rPr>
          <w:rFonts w:ascii="Times New Roman" w:hAnsi="Times New Roman" w:cs="Times New Roman"/>
        </w:rPr>
        <w:t xml:space="preserve"> the MT3DMS SSM package option 2, but calculations external to the model will be required.</w:t>
      </w:r>
      <w:r w:rsidRPr="00B10C2C">
        <w:rPr>
          <w:rFonts w:ascii="Times New Roman" w:hAnsi="Times New Roman" w:cs="Times New Roman"/>
        </w:rPr>
        <w:t xml:space="preserve"> As is often the case, there are subtleties to the preparation of input files to both the FHB and HSS packages, and the user is advised to read the manuals closely prior to using either package.</w:t>
      </w:r>
    </w:p>
    <w:p w:rsidR="00593B27" w:rsidRPr="00B10C2C" w:rsidRDefault="00593B27" w:rsidP="009B283B">
      <w:pPr>
        <w:spacing w:line="360" w:lineRule="auto"/>
        <w:jc w:val="both"/>
        <w:rPr>
          <w:rFonts w:ascii="Times New Roman" w:hAnsi="Times New Roman" w:cs="Times New Roman"/>
          <w:b/>
        </w:rPr>
      </w:pPr>
      <w:r w:rsidRPr="00B10C2C">
        <w:rPr>
          <w:rFonts w:ascii="Times New Roman" w:hAnsi="Times New Roman" w:cs="Times New Roman"/>
          <w:b/>
        </w:rPr>
        <w:t>Acknowledgements</w:t>
      </w:r>
    </w:p>
    <w:p w:rsidR="00593B27" w:rsidRPr="00B10C2C" w:rsidRDefault="00593B27" w:rsidP="009B283B">
      <w:pPr>
        <w:spacing w:line="360" w:lineRule="auto"/>
        <w:jc w:val="both"/>
        <w:rPr>
          <w:rFonts w:ascii="Times New Roman" w:hAnsi="Times New Roman" w:cs="Times New Roman"/>
        </w:rPr>
      </w:pPr>
      <w:r w:rsidRPr="00B10C2C">
        <w:rPr>
          <w:rFonts w:ascii="Times New Roman" w:hAnsi="Times New Roman" w:cs="Times New Roman"/>
        </w:rPr>
        <w:t xml:space="preserve">Comments from Mark </w:t>
      </w:r>
      <w:proofErr w:type="spellStart"/>
      <w:r w:rsidRPr="00B10C2C">
        <w:rPr>
          <w:rFonts w:ascii="Times New Roman" w:hAnsi="Times New Roman" w:cs="Times New Roman"/>
        </w:rPr>
        <w:t>Kuhl</w:t>
      </w:r>
      <w:proofErr w:type="spellEnd"/>
      <w:r w:rsidRPr="00B10C2C">
        <w:rPr>
          <w:rFonts w:ascii="Times New Roman" w:hAnsi="Times New Roman" w:cs="Times New Roman"/>
        </w:rPr>
        <w:t xml:space="preserve">, </w:t>
      </w:r>
      <w:proofErr w:type="spellStart"/>
      <w:r w:rsidRPr="00B10C2C">
        <w:rPr>
          <w:rFonts w:ascii="Times New Roman" w:hAnsi="Times New Roman" w:cs="Times New Roman"/>
        </w:rPr>
        <w:t>Derrik</w:t>
      </w:r>
      <w:proofErr w:type="spellEnd"/>
      <w:r w:rsidRPr="00B10C2C">
        <w:rPr>
          <w:rFonts w:ascii="Times New Roman" w:hAnsi="Times New Roman" w:cs="Times New Roman"/>
        </w:rPr>
        <w:t xml:space="preserve"> Williams, and two anonymous </w:t>
      </w:r>
      <w:r w:rsidR="00580049" w:rsidRPr="00B10C2C">
        <w:rPr>
          <w:rFonts w:ascii="Times New Roman" w:hAnsi="Times New Roman" w:cs="Times New Roman"/>
        </w:rPr>
        <w:t xml:space="preserve">reviews </w:t>
      </w:r>
      <w:r w:rsidR="0043746D" w:rsidRPr="00B10C2C">
        <w:rPr>
          <w:rFonts w:ascii="Times New Roman" w:hAnsi="Times New Roman" w:cs="Times New Roman"/>
        </w:rPr>
        <w:t>improved</w:t>
      </w:r>
      <w:r w:rsidRPr="00B10C2C">
        <w:rPr>
          <w:rFonts w:ascii="Times New Roman" w:hAnsi="Times New Roman" w:cs="Times New Roman"/>
        </w:rPr>
        <w:t xml:space="preserve"> this manuscript.</w:t>
      </w:r>
    </w:p>
    <w:p w:rsidR="00A97EAB" w:rsidRPr="00B10C2C" w:rsidRDefault="00A97EAB" w:rsidP="009B283B">
      <w:pPr>
        <w:spacing w:line="360" w:lineRule="auto"/>
        <w:jc w:val="both"/>
        <w:rPr>
          <w:rFonts w:ascii="Times New Roman" w:hAnsi="Times New Roman" w:cs="Times New Roman"/>
          <w:b/>
        </w:rPr>
      </w:pPr>
      <w:r w:rsidRPr="00B10C2C">
        <w:rPr>
          <w:rFonts w:ascii="Times New Roman" w:hAnsi="Times New Roman" w:cs="Times New Roman"/>
          <w:b/>
        </w:rPr>
        <w:t>References</w:t>
      </w:r>
    </w:p>
    <w:p w:rsidR="000256FF" w:rsidRPr="00B10C2C" w:rsidRDefault="001D3990" w:rsidP="009B283B">
      <w:pPr>
        <w:spacing w:line="360" w:lineRule="auto"/>
        <w:jc w:val="both"/>
        <w:rPr>
          <w:rFonts w:ascii="Times New Roman" w:hAnsi="Times New Roman" w:cs="Times New Roman"/>
        </w:rPr>
      </w:pPr>
      <w:r w:rsidRPr="00B10C2C">
        <w:rPr>
          <w:rFonts w:ascii="Times New Roman" w:hAnsi="Times New Roman" w:cs="Times New Roman"/>
        </w:rPr>
        <w:lastRenderedPageBreak/>
        <w:t>Doherty, J.</w:t>
      </w:r>
      <w:r w:rsidR="000256FF" w:rsidRPr="00B10C2C">
        <w:rPr>
          <w:rFonts w:ascii="Times New Roman" w:hAnsi="Times New Roman" w:cs="Times New Roman"/>
        </w:rPr>
        <w:t xml:space="preserve">, 2010, Users Documentation for PEST Version 11, Watermark Numerical Computing, </w:t>
      </w:r>
      <w:proofErr w:type="spellStart"/>
      <w:r w:rsidR="000256FF" w:rsidRPr="00B10C2C">
        <w:rPr>
          <w:rFonts w:ascii="Times New Roman" w:hAnsi="Times New Roman" w:cs="Times New Roman"/>
        </w:rPr>
        <w:t>Corinda</w:t>
      </w:r>
      <w:proofErr w:type="spellEnd"/>
      <w:r w:rsidR="000256FF" w:rsidRPr="00B10C2C">
        <w:rPr>
          <w:rFonts w:ascii="Times New Roman" w:hAnsi="Times New Roman" w:cs="Times New Roman"/>
        </w:rPr>
        <w:t>, QLD, Australia.</w:t>
      </w:r>
      <w:r w:rsidR="000256FF" w:rsidRPr="00B10C2C">
        <w:t xml:space="preserve">  </w:t>
      </w:r>
      <w:hyperlink r:id="rId8" w:history="1">
        <w:r w:rsidRPr="00B10C2C">
          <w:rPr>
            <w:rStyle w:val="Hyperlink"/>
            <w:rFonts w:ascii="Times New Roman" w:hAnsi="Times New Roman" w:cs="Times New Roman"/>
          </w:rPr>
          <w:t>http://www.pesthomepage.org/Downloads.php</w:t>
        </w:r>
      </w:hyperlink>
    </w:p>
    <w:p w:rsidR="001D3990" w:rsidRPr="00B10C2C" w:rsidRDefault="001D3990" w:rsidP="009B283B">
      <w:pPr>
        <w:spacing w:line="360" w:lineRule="auto"/>
        <w:jc w:val="both"/>
        <w:rPr>
          <w:rFonts w:ascii="Times New Roman" w:hAnsi="Times New Roman" w:cs="Times New Roman"/>
        </w:rPr>
      </w:pPr>
      <w:r w:rsidRPr="00B10C2C">
        <w:rPr>
          <w:rFonts w:ascii="Times New Roman" w:hAnsi="Times New Roman" w:cs="Times New Roman"/>
        </w:rPr>
        <w:t xml:space="preserve">Doherty, J., and D. Welter, 2010, A Short Exploration of Structural Noise, </w:t>
      </w:r>
      <w:r w:rsidRPr="00B10C2C">
        <w:rPr>
          <w:rFonts w:ascii="Times New Roman" w:hAnsi="Times New Roman" w:cs="Times New Roman"/>
          <w:i/>
        </w:rPr>
        <w:t xml:space="preserve">Water </w:t>
      </w:r>
      <w:proofErr w:type="spellStart"/>
      <w:r w:rsidRPr="00B10C2C">
        <w:rPr>
          <w:rFonts w:ascii="Times New Roman" w:hAnsi="Times New Roman" w:cs="Times New Roman"/>
          <w:i/>
        </w:rPr>
        <w:t>Resour</w:t>
      </w:r>
      <w:proofErr w:type="spellEnd"/>
      <w:r w:rsidRPr="00B10C2C">
        <w:rPr>
          <w:rFonts w:ascii="Times New Roman" w:hAnsi="Times New Roman" w:cs="Times New Roman"/>
          <w:i/>
        </w:rPr>
        <w:t>. Res.</w:t>
      </w:r>
      <w:r w:rsidRPr="00B10C2C">
        <w:rPr>
          <w:rFonts w:ascii="Times New Roman" w:hAnsi="Times New Roman" w:cs="Times New Roman"/>
        </w:rPr>
        <w:t>, 46, W05525, doi</w:t>
      </w:r>
      <w:proofErr w:type="gramStart"/>
      <w:r w:rsidRPr="00B10C2C">
        <w:rPr>
          <w:rFonts w:ascii="Times New Roman" w:hAnsi="Times New Roman" w:cs="Times New Roman"/>
        </w:rPr>
        <w:t>:10.1029</w:t>
      </w:r>
      <w:proofErr w:type="gramEnd"/>
      <w:r w:rsidRPr="00B10C2C">
        <w:rPr>
          <w:rFonts w:ascii="Times New Roman" w:hAnsi="Times New Roman" w:cs="Times New Roman"/>
        </w:rPr>
        <w:t>/2009WR008377.</w:t>
      </w:r>
    </w:p>
    <w:p w:rsidR="001D3990" w:rsidRPr="00B10C2C" w:rsidRDefault="006C461C" w:rsidP="009B283B">
      <w:pPr>
        <w:spacing w:line="360" w:lineRule="auto"/>
        <w:jc w:val="both"/>
        <w:rPr>
          <w:rFonts w:ascii="Times New Roman" w:hAnsi="Times New Roman" w:cs="Times New Roman"/>
        </w:rPr>
      </w:pPr>
      <w:proofErr w:type="spellStart"/>
      <w:r w:rsidRPr="00B10C2C">
        <w:rPr>
          <w:rFonts w:ascii="Times New Roman" w:hAnsi="Times New Roman" w:cs="Times New Roman"/>
        </w:rPr>
        <w:t>Harbaugh</w:t>
      </w:r>
      <w:proofErr w:type="spellEnd"/>
      <w:r w:rsidRPr="00B10C2C">
        <w:rPr>
          <w:rFonts w:ascii="Times New Roman" w:hAnsi="Times New Roman" w:cs="Times New Roman"/>
        </w:rPr>
        <w:t xml:space="preserve">, A. W., and M. G. McDonald, 1996, User’s Documentation for MODFLOW 96, An Update to the U.S. Geological Survey Modular Finite-Difference Ground-Water Flow Model, Open-File Report 96-485, U.S. Geological Survey, Reston, Virginia. </w:t>
      </w:r>
      <w:hyperlink r:id="rId9" w:history="1">
        <w:r w:rsidR="001D3990" w:rsidRPr="00B10C2C">
          <w:rPr>
            <w:rStyle w:val="Hyperlink"/>
            <w:rFonts w:ascii="Times New Roman" w:hAnsi="Times New Roman" w:cs="Times New Roman"/>
          </w:rPr>
          <w:t>http://water.usgs.gov/software/MODFLOW/code/doc/ofr96485.pdf</w:t>
        </w:r>
      </w:hyperlink>
    </w:p>
    <w:p w:rsidR="006C461C" w:rsidRPr="00B10C2C" w:rsidRDefault="006C461C" w:rsidP="009B283B">
      <w:pPr>
        <w:spacing w:line="360" w:lineRule="auto"/>
        <w:jc w:val="both"/>
        <w:rPr>
          <w:rFonts w:ascii="Times New Roman" w:hAnsi="Times New Roman" w:cs="Times New Roman"/>
        </w:rPr>
      </w:pPr>
      <w:proofErr w:type="spellStart"/>
      <w:r w:rsidRPr="00B10C2C">
        <w:rPr>
          <w:rFonts w:ascii="Times New Roman" w:hAnsi="Times New Roman" w:cs="Times New Roman"/>
        </w:rPr>
        <w:t>Harbaugh</w:t>
      </w:r>
      <w:proofErr w:type="spellEnd"/>
      <w:r w:rsidRPr="00B10C2C">
        <w:rPr>
          <w:rFonts w:ascii="Times New Roman" w:hAnsi="Times New Roman" w:cs="Times New Roman"/>
        </w:rPr>
        <w:t xml:space="preserve">, A. W., E. R. Banta, M. C. Hill, and M. G. McDonald, 2000, MODFLOW 2000, The U.S. Geological Survey Modular Ground-Water Model – User Guide to Modularization Concepts and the Ground-Water Flow Process, Open-File Report 00-92, U.S. Geological Survey, Reston, Virginia. </w:t>
      </w:r>
      <w:hyperlink r:id="rId10" w:history="1">
        <w:r w:rsidR="001D3990" w:rsidRPr="00B10C2C">
          <w:rPr>
            <w:rStyle w:val="Hyperlink"/>
            <w:rFonts w:ascii="Times New Roman" w:hAnsi="Times New Roman" w:cs="Times New Roman"/>
          </w:rPr>
          <w:t>http://water.usgs.gov/nrp/gwsoftware/modflow2000/ofr00-92.pdf</w:t>
        </w:r>
      </w:hyperlink>
      <w:r w:rsidR="001D3990" w:rsidRPr="00B10C2C">
        <w:rPr>
          <w:rFonts w:ascii="Times New Roman" w:hAnsi="Times New Roman" w:cs="Times New Roman"/>
        </w:rPr>
        <w:t xml:space="preserve"> </w:t>
      </w:r>
    </w:p>
    <w:p w:rsidR="00A97EAB" w:rsidRPr="00B10C2C" w:rsidRDefault="00A97EAB" w:rsidP="009B283B">
      <w:pPr>
        <w:spacing w:line="360" w:lineRule="auto"/>
        <w:jc w:val="both"/>
        <w:rPr>
          <w:rFonts w:ascii="Times New Roman" w:hAnsi="Times New Roman" w:cs="Times New Roman"/>
        </w:rPr>
      </w:pPr>
      <w:proofErr w:type="spellStart"/>
      <w:r w:rsidRPr="00B10C2C">
        <w:rPr>
          <w:rFonts w:ascii="Times New Roman" w:hAnsi="Times New Roman" w:cs="Times New Roman"/>
        </w:rPr>
        <w:t>Leake</w:t>
      </w:r>
      <w:proofErr w:type="spellEnd"/>
      <w:r w:rsidRPr="00B10C2C">
        <w:rPr>
          <w:rFonts w:ascii="Times New Roman" w:hAnsi="Times New Roman" w:cs="Times New Roman"/>
        </w:rPr>
        <w:t xml:space="preserve">, S.A. and </w:t>
      </w:r>
      <w:r w:rsidR="00191644" w:rsidRPr="00B10C2C">
        <w:rPr>
          <w:rFonts w:ascii="Times New Roman" w:hAnsi="Times New Roman" w:cs="Times New Roman"/>
        </w:rPr>
        <w:t xml:space="preserve">M.R. </w:t>
      </w:r>
      <w:r w:rsidRPr="00B10C2C">
        <w:rPr>
          <w:rFonts w:ascii="Times New Roman" w:hAnsi="Times New Roman" w:cs="Times New Roman"/>
        </w:rPr>
        <w:t>Lilly, 1997, Documentation of a computer program (</w:t>
      </w:r>
      <w:r w:rsidR="00E0702A" w:rsidRPr="00B10C2C">
        <w:rPr>
          <w:rFonts w:ascii="Times New Roman" w:hAnsi="Times New Roman" w:cs="Times New Roman"/>
        </w:rPr>
        <w:t>FHB</w:t>
      </w:r>
      <w:r w:rsidRPr="00B10C2C">
        <w:rPr>
          <w:rFonts w:ascii="Times New Roman" w:hAnsi="Times New Roman" w:cs="Times New Roman"/>
        </w:rPr>
        <w:t>) for assignment of transient specified-flow and specified-head boundaries in applications of the modular finite-difference ground-water flow model (MODFLOW): U.S. Geological Survey Open-File Report 97-571, 50 p.</w:t>
      </w:r>
    </w:p>
    <w:p w:rsidR="00191644" w:rsidRPr="00B10C2C" w:rsidRDefault="00191644" w:rsidP="009B283B">
      <w:pPr>
        <w:spacing w:line="360" w:lineRule="auto"/>
        <w:jc w:val="both"/>
        <w:rPr>
          <w:rFonts w:ascii="Times New Roman" w:hAnsi="Times New Roman" w:cs="Times New Roman"/>
        </w:rPr>
      </w:pPr>
      <w:r w:rsidRPr="00B10C2C">
        <w:rPr>
          <w:rFonts w:ascii="Times New Roman" w:hAnsi="Times New Roman" w:cs="Times New Roman"/>
        </w:rPr>
        <w:lastRenderedPageBreak/>
        <w:t xml:space="preserve">Liu, C., and W. P. Ball, 1999, Application of Inverse Methods to Contaminant Source Identification from </w:t>
      </w:r>
      <w:proofErr w:type="spellStart"/>
      <w:r w:rsidRPr="00B10C2C">
        <w:rPr>
          <w:rFonts w:ascii="Times New Roman" w:hAnsi="Times New Roman" w:cs="Times New Roman"/>
        </w:rPr>
        <w:t>Aquitard</w:t>
      </w:r>
      <w:proofErr w:type="spellEnd"/>
      <w:r w:rsidRPr="00B10C2C">
        <w:rPr>
          <w:rFonts w:ascii="Times New Roman" w:hAnsi="Times New Roman" w:cs="Times New Roman"/>
        </w:rPr>
        <w:t xml:space="preserve"> Diffusion Profiles at Dover AFB, Delaware, </w:t>
      </w:r>
      <w:r w:rsidRPr="00B10C2C">
        <w:rPr>
          <w:rFonts w:ascii="Times New Roman" w:hAnsi="Times New Roman" w:cs="Times New Roman"/>
          <w:i/>
        </w:rPr>
        <w:t xml:space="preserve">Water </w:t>
      </w:r>
      <w:proofErr w:type="spellStart"/>
      <w:r w:rsidRPr="00B10C2C">
        <w:rPr>
          <w:rFonts w:ascii="Times New Roman" w:hAnsi="Times New Roman" w:cs="Times New Roman"/>
          <w:i/>
        </w:rPr>
        <w:t>Resour</w:t>
      </w:r>
      <w:proofErr w:type="spellEnd"/>
      <w:r w:rsidRPr="00B10C2C">
        <w:rPr>
          <w:rFonts w:ascii="Times New Roman" w:hAnsi="Times New Roman" w:cs="Times New Roman"/>
          <w:i/>
        </w:rPr>
        <w:t>. Res.</w:t>
      </w:r>
      <w:r w:rsidRPr="00B10C2C">
        <w:rPr>
          <w:rFonts w:ascii="Times New Roman" w:hAnsi="Times New Roman" w:cs="Times New Roman"/>
        </w:rPr>
        <w:t>, 35(7), 1975–1985.</w:t>
      </w:r>
    </w:p>
    <w:p w:rsidR="001A3B22" w:rsidRPr="00B10C2C" w:rsidRDefault="001A3B22" w:rsidP="009B283B">
      <w:pPr>
        <w:spacing w:line="360" w:lineRule="auto"/>
        <w:jc w:val="both"/>
        <w:rPr>
          <w:rFonts w:ascii="Times New Roman" w:hAnsi="Times New Roman" w:cs="Times New Roman"/>
        </w:rPr>
      </w:pPr>
      <w:r w:rsidRPr="00B10C2C">
        <w:rPr>
          <w:rFonts w:ascii="Times New Roman" w:hAnsi="Times New Roman" w:cs="Times New Roman"/>
        </w:rPr>
        <w:t xml:space="preserve">Poeter, E.P., </w:t>
      </w:r>
      <w:r w:rsidR="00191644" w:rsidRPr="00B10C2C">
        <w:rPr>
          <w:rFonts w:ascii="Times New Roman" w:hAnsi="Times New Roman" w:cs="Times New Roman"/>
        </w:rPr>
        <w:t xml:space="preserve">M.C. </w:t>
      </w:r>
      <w:r w:rsidRPr="00B10C2C">
        <w:rPr>
          <w:rFonts w:ascii="Times New Roman" w:hAnsi="Times New Roman" w:cs="Times New Roman"/>
        </w:rPr>
        <w:t xml:space="preserve">Hill, </w:t>
      </w:r>
      <w:r w:rsidR="00191644" w:rsidRPr="00B10C2C">
        <w:rPr>
          <w:rFonts w:ascii="Times New Roman" w:hAnsi="Times New Roman" w:cs="Times New Roman"/>
        </w:rPr>
        <w:t xml:space="preserve">E.R. </w:t>
      </w:r>
      <w:r w:rsidRPr="00B10C2C">
        <w:rPr>
          <w:rFonts w:ascii="Times New Roman" w:hAnsi="Times New Roman" w:cs="Times New Roman"/>
        </w:rPr>
        <w:t xml:space="preserve">Banta, </w:t>
      </w:r>
      <w:r w:rsidR="00191644" w:rsidRPr="00B10C2C">
        <w:rPr>
          <w:rFonts w:ascii="Times New Roman" w:hAnsi="Times New Roman" w:cs="Times New Roman"/>
        </w:rPr>
        <w:t xml:space="preserve">S. </w:t>
      </w:r>
      <w:proofErr w:type="spellStart"/>
      <w:r w:rsidRPr="00B10C2C">
        <w:rPr>
          <w:rFonts w:ascii="Times New Roman" w:hAnsi="Times New Roman" w:cs="Times New Roman"/>
        </w:rPr>
        <w:t>Mehl</w:t>
      </w:r>
      <w:proofErr w:type="spellEnd"/>
      <w:r w:rsidRPr="00B10C2C">
        <w:rPr>
          <w:rFonts w:ascii="Times New Roman" w:hAnsi="Times New Roman" w:cs="Times New Roman"/>
        </w:rPr>
        <w:t xml:space="preserve"> and </w:t>
      </w:r>
      <w:r w:rsidR="00191644" w:rsidRPr="00B10C2C">
        <w:rPr>
          <w:rFonts w:ascii="Times New Roman" w:hAnsi="Times New Roman" w:cs="Times New Roman"/>
        </w:rPr>
        <w:t xml:space="preserve">S. </w:t>
      </w:r>
      <w:r w:rsidRPr="00B10C2C">
        <w:rPr>
          <w:rFonts w:ascii="Times New Roman" w:hAnsi="Times New Roman" w:cs="Times New Roman"/>
        </w:rPr>
        <w:t>Christensen, 2005, UCODE_2005 and Six Other Computer Codes for Universal Sensitivity Analysis, Calibration, and Uncertainty Evaluation: U.S. Geological Survey Techniques and Methods 6-A11, 283p.</w:t>
      </w:r>
    </w:p>
    <w:p w:rsidR="001D3990" w:rsidRPr="00B10C2C" w:rsidRDefault="006C461C" w:rsidP="009B283B">
      <w:pPr>
        <w:spacing w:line="360" w:lineRule="auto"/>
        <w:jc w:val="both"/>
        <w:rPr>
          <w:rFonts w:ascii="Times New Roman" w:hAnsi="Times New Roman" w:cs="Times New Roman"/>
        </w:rPr>
      </w:pPr>
      <w:r w:rsidRPr="00B10C2C">
        <w:rPr>
          <w:rFonts w:ascii="Times New Roman" w:hAnsi="Times New Roman" w:cs="Times New Roman"/>
        </w:rPr>
        <w:t xml:space="preserve">Zheng, C., 2006, MT3DMS v5.2 Supplemental User’s Guide, Technical Report to the U.S. Army Engineer Research and Development Center, Department of Geological Sciences, University of Alabama, Tuscaloosa, Alabama. </w:t>
      </w:r>
      <w:hyperlink r:id="rId11" w:history="1">
        <w:r w:rsidR="001D3990" w:rsidRPr="00B10C2C">
          <w:rPr>
            <w:rStyle w:val="Hyperlink"/>
            <w:rFonts w:ascii="Times New Roman" w:hAnsi="Times New Roman" w:cs="Times New Roman"/>
          </w:rPr>
          <w:t>http://hydro.geo.ua.edu/mt3d/mt3dms_v5_supplemental.pdf</w:t>
        </w:r>
      </w:hyperlink>
    </w:p>
    <w:p w:rsidR="006C461C" w:rsidRPr="00B10C2C" w:rsidRDefault="006C461C" w:rsidP="009B283B">
      <w:pPr>
        <w:spacing w:line="360" w:lineRule="auto"/>
        <w:jc w:val="both"/>
        <w:rPr>
          <w:rFonts w:ascii="Times New Roman" w:hAnsi="Times New Roman" w:cs="Times New Roman"/>
        </w:rPr>
      </w:pPr>
      <w:r w:rsidRPr="00B10C2C">
        <w:rPr>
          <w:rFonts w:ascii="Times New Roman" w:hAnsi="Times New Roman" w:cs="Times New Roman"/>
        </w:rPr>
        <w:t>Zheng, C., and P. Wang, 1999, MT3DMS, A Modular Three-Dimensional Multi-Species Transport Model for Simulation of Advection, Dispersion and Chemical Reactions of Contaminants in Groundwater Systems; Documentation and User’s Guide, U.S. Army Engineer Research and Development Center Contract Report SERDP-99-1, Vicksburg, Mississippi.</w:t>
      </w:r>
    </w:p>
    <w:p w:rsidR="006C461C" w:rsidRPr="00B10C2C" w:rsidRDefault="006C461C" w:rsidP="009B283B">
      <w:pPr>
        <w:spacing w:line="360" w:lineRule="auto"/>
        <w:jc w:val="both"/>
        <w:rPr>
          <w:rFonts w:ascii="Times New Roman" w:hAnsi="Times New Roman" w:cs="Times New Roman"/>
        </w:rPr>
      </w:pPr>
      <w:r w:rsidRPr="00B10C2C">
        <w:rPr>
          <w:rFonts w:ascii="Times New Roman" w:hAnsi="Times New Roman" w:cs="Times New Roman"/>
        </w:rPr>
        <w:t>Zheng, C., 2010, MT3DMS v5.3 Supplemental User's Guide,   Technical Report to the U.S. Army Engineer Research and Development Center, Department of Geological Sciences, University of Alabama, 51 p.</w:t>
      </w:r>
    </w:p>
    <w:p w:rsidR="006C461C" w:rsidRPr="00B10C2C" w:rsidRDefault="006C461C" w:rsidP="009B283B">
      <w:pPr>
        <w:spacing w:line="360" w:lineRule="auto"/>
        <w:jc w:val="both"/>
        <w:rPr>
          <w:rFonts w:ascii="Times New Roman" w:hAnsi="Times New Roman" w:cs="Times New Roman"/>
        </w:rPr>
      </w:pPr>
      <w:r w:rsidRPr="00B10C2C">
        <w:rPr>
          <w:rFonts w:ascii="Times New Roman" w:hAnsi="Times New Roman" w:cs="Times New Roman"/>
        </w:rPr>
        <w:lastRenderedPageBreak/>
        <w:t>Zheng, C., J. Weaver and M. Tonkin</w:t>
      </w:r>
      <w:r w:rsidR="001D3990" w:rsidRPr="00B10C2C">
        <w:rPr>
          <w:rFonts w:ascii="Times New Roman" w:hAnsi="Times New Roman" w:cs="Times New Roman"/>
        </w:rPr>
        <w:t>,</w:t>
      </w:r>
      <w:r w:rsidRPr="00B10C2C">
        <w:rPr>
          <w:rFonts w:ascii="Times New Roman" w:hAnsi="Times New Roman" w:cs="Times New Roman"/>
        </w:rPr>
        <w:t xml:space="preserve"> 2010</w:t>
      </w:r>
      <w:r w:rsidR="001D3990" w:rsidRPr="00B10C2C">
        <w:rPr>
          <w:rFonts w:ascii="Times New Roman" w:hAnsi="Times New Roman" w:cs="Times New Roman"/>
        </w:rPr>
        <w:t>,</w:t>
      </w:r>
      <w:r w:rsidRPr="00B10C2C">
        <w:rPr>
          <w:rFonts w:ascii="Times New Roman" w:hAnsi="Times New Roman" w:cs="Times New Roman"/>
        </w:rPr>
        <w:t xml:space="preserve"> MT3DMS</w:t>
      </w:r>
      <w:r w:rsidR="001D3990" w:rsidRPr="00B10C2C">
        <w:rPr>
          <w:rFonts w:ascii="Times New Roman" w:hAnsi="Times New Roman" w:cs="Times New Roman"/>
        </w:rPr>
        <w:t>:</w:t>
      </w:r>
      <w:r w:rsidRPr="00B10C2C">
        <w:rPr>
          <w:rFonts w:ascii="Times New Roman" w:hAnsi="Times New Roman" w:cs="Times New Roman"/>
        </w:rPr>
        <w:t xml:space="preserve"> A Modular Three-dimensiona</w:t>
      </w:r>
      <w:r w:rsidR="001D3990" w:rsidRPr="00B10C2C">
        <w:rPr>
          <w:rFonts w:ascii="Times New Roman" w:hAnsi="Times New Roman" w:cs="Times New Roman"/>
        </w:rPr>
        <w:t xml:space="preserve">l Multispecies Transport Model: </w:t>
      </w:r>
      <w:r w:rsidRPr="00B10C2C">
        <w:rPr>
          <w:rFonts w:ascii="Times New Roman" w:hAnsi="Times New Roman" w:cs="Times New Roman"/>
        </w:rPr>
        <w:t xml:space="preserve">User Guide to the Hydrocarbon Spill Source (HSS) Package. Athens, Georgia: </w:t>
      </w:r>
      <w:r w:rsidR="00651896" w:rsidRPr="00B10C2C">
        <w:rPr>
          <w:rFonts w:ascii="Times New Roman" w:hAnsi="Times New Roman" w:cs="Times New Roman"/>
        </w:rPr>
        <w:t xml:space="preserve">Prepared under contract to </w:t>
      </w:r>
      <w:r w:rsidR="001D3990" w:rsidRPr="00B10C2C">
        <w:rPr>
          <w:rFonts w:ascii="Times New Roman" w:hAnsi="Times New Roman" w:cs="Times New Roman"/>
        </w:rPr>
        <w:t xml:space="preserve">the </w:t>
      </w:r>
      <w:r w:rsidRPr="00B10C2C">
        <w:rPr>
          <w:rFonts w:ascii="Times New Roman" w:hAnsi="Times New Roman" w:cs="Times New Roman"/>
        </w:rPr>
        <w:t>U.S. Environmental Protection Agency</w:t>
      </w:r>
      <w:r w:rsidR="00651896" w:rsidRPr="00B10C2C">
        <w:rPr>
          <w:rFonts w:ascii="Times New Roman" w:hAnsi="Times New Roman" w:cs="Times New Roman"/>
        </w:rPr>
        <w:t>.</w:t>
      </w:r>
    </w:p>
    <w:p w:rsidR="007E38AC" w:rsidRPr="00B10C2C" w:rsidRDefault="007E38AC" w:rsidP="009B283B">
      <w:pPr>
        <w:spacing w:line="480" w:lineRule="auto"/>
        <w:jc w:val="both"/>
        <w:rPr>
          <w:rFonts w:ascii="Times New Roman" w:hAnsi="Times New Roman" w:cs="Times New Roman"/>
          <w:b/>
        </w:rPr>
      </w:pPr>
    </w:p>
    <w:p w:rsidR="0029161B" w:rsidRPr="00B10C2C" w:rsidRDefault="0029161B" w:rsidP="009B283B">
      <w:pPr>
        <w:spacing w:line="480" w:lineRule="auto"/>
        <w:jc w:val="both"/>
        <w:rPr>
          <w:rFonts w:ascii="Times New Roman" w:hAnsi="Times New Roman" w:cs="Times New Roman"/>
          <w:b/>
        </w:rPr>
      </w:pPr>
      <w:r w:rsidRPr="00B10C2C">
        <w:rPr>
          <w:rFonts w:ascii="Times New Roman" w:hAnsi="Times New Roman" w:cs="Times New Roman"/>
          <w:b/>
        </w:rPr>
        <w:t>List of Figures</w:t>
      </w:r>
    </w:p>
    <w:p w:rsidR="00B91362" w:rsidRPr="00B10C2C" w:rsidRDefault="00B91362" w:rsidP="009B283B">
      <w:pPr>
        <w:pStyle w:val="Caption"/>
        <w:jc w:val="both"/>
        <w:rPr>
          <w:rFonts w:ascii="Times New Roman" w:hAnsi="Times New Roman" w:cs="Times New Roman"/>
          <w:b w:val="0"/>
          <w:noProof/>
          <w:color w:val="000000" w:themeColor="text1"/>
          <w:sz w:val="22"/>
          <w:szCs w:val="22"/>
        </w:rPr>
      </w:pPr>
      <w:r w:rsidRPr="00B10C2C">
        <w:rPr>
          <w:rFonts w:ascii="Times New Roman" w:hAnsi="Times New Roman" w:cs="Times New Roman"/>
          <w:b w:val="0"/>
          <w:color w:val="000000" w:themeColor="text1"/>
          <w:sz w:val="22"/>
          <w:szCs w:val="22"/>
        </w:rPr>
        <w:t xml:space="preserve">Figure </w:t>
      </w:r>
      <w:r w:rsidR="007D5538" w:rsidRPr="00B10C2C">
        <w:rPr>
          <w:rFonts w:ascii="Times New Roman" w:hAnsi="Times New Roman" w:cs="Times New Roman"/>
          <w:b w:val="0"/>
          <w:color w:val="000000" w:themeColor="text1"/>
          <w:sz w:val="22"/>
          <w:szCs w:val="22"/>
        </w:rPr>
        <w:fldChar w:fldCharType="begin"/>
      </w:r>
      <w:r w:rsidRPr="00B10C2C">
        <w:rPr>
          <w:rFonts w:ascii="Times New Roman" w:hAnsi="Times New Roman" w:cs="Times New Roman"/>
          <w:b w:val="0"/>
          <w:color w:val="000000" w:themeColor="text1"/>
          <w:sz w:val="22"/>
          <w:szCs w:val="22"/>
        </w:rPr>
        <w:instrText xml:space="preserve"> SEQ Figure \* ARABIC </w:instrText>
      </w:r>
      <w:r w:rsidR="007D5538" w:rsidRPr="00B10C2C">
        <w:rPr>
          <w:rFonts w:ascii="Times New Roman" w:hAnsi="Times New Roman" w:cs="Times New Roman"/>
          <w:b w:val="0"/>
          <w:color w:val="000000" w:themeColor="text1"/>
          <w:sz w:val="22"/>
          <w:szCs w:val="22"/>
        </w:rPr>
        <w:fldChar w:fldCharType="separate"/>
      </w:r>
      <w:r w:rsidRPr="00B10C2C">
        <w:rPr>
          <w:rFonts w:ascii="Times New Roman" w:hAnsi="Times New Roman" w:cs="Times New Roman"/>
          <w:b w:val="0"/>
          <w:noProof/>
          <w:color w:val="000000" w:themeColor="text1"/>
          <w:sz w:val="22"/>
          <w:szCs w:val="22"/>
        </w:rPr>
        <w:t>1</w:t>
      </w:r>
      <w:r w:rsidR="007D5538" w:rsidRPr="00B10C2C">
        <w:rPr>
          <w:rFonts w:ascii="Times New Roman" w:hAnsi="Times New Roman" w:cs="Times New Roman"/>
          <w:b w:val="0"/>
          <w:color w:val="000000" w:themeColor="text1"/>
          <w:sz w:val="22"/>
          <w:szCs w:val="22"/>
        </w:rPr>
        <w:fldChar w:fldCharType="end"/>
      </w:r>
      <w:r w:rsidRPr="00B10C2C">
        <w:rPr>
          <w:rFonts w:ascii="Times New Roman" w:hAnsi="Times New Roman" w:cs="Times New Roman"/>
          <w:b w:val="0"/>
          <w:color w:val="000000" w:themeColor="text1"/>
          <w:sz w:val="22"/>
          <w:szCs w:val="22"/>
        </w:rPr>
        <w:t>: Inflow rates processed from the MODFLOW List (LST) file</w:t>
      </w:r>
    </w:p>
    <w:p w:rsidR="00B91362" w:rsidRPr="00B10C2C" w:rsidRDefault="00B91362" w:rsidP="009B283B">
      <w:pPr>
        <w:pStyle w:val="Caption"/>
        <w:jc w:val="both"/>
        <w:rPr>
          <w:rFonts w:ascii="Times New Roman" w:hAnsi="Times New Roman" w:cs="Times New Roman"/>
          <w:b w:val="0"/>
          <w:noProof/>
          <w:color w:val="000000" w:themeColor="text1"/>
          <w:sz w:val="22"/>
          <w:szCs w:val="22"/>
        </w:rPr>
      </w:pPr>
      <w:r w:rsidRPr="00B10C2C">
        <w:rPr>
          <w:rFonts w:ascii="Times New Roman" w:hAnsi="Times New Roman" w:cs="Times New Roman"/>
          <w:b w:val="0"/>
          <w:color w:val="000000" w:themeColor="text1"/>
          <w:sz w:val="22"/>
          <w:szCs w:val="22"/>
        </w:rPr>
        <w:t xml:space="preserve">Figure </w:t>
      </w:r>
      <w:r w:rsidR="007D5538" w:rsidRPr="00B10C2C">
        <w:rPr>
          <w:rFonts w:ascii="Times New Roman" w:hAnsi="Times New Roman" w:cs="Times New Roman"/>
          <w:b w:val="0"/>
          <w:color w:val="000000" w:themeColor="text1"/>
          <w:sz w:val="22"/>
          <w:szCs w:val="22"/>
        </w:rPr>
        <w:fldChar w:fldCharType="begin"/>
      </w:r>
      <w:r w:rsidRPr="00B10C2C">
        <w:rPr>
          <w:rFonts w:ascii="Times New Roman" w:hAnsi="Times New Roman" w:cs="Times New Roman"/>
          <w:b w:val="0"/>
          <w:color w:val="000000" w:themeColor="text1"/>
          <w:sz w:val="22"/>
          <w:szCs w:val="22"/>
        </w:rPr>
        <w:instrText xml:space="preserve"> SEQ Figure \* ARABIC </w:instrText>
      </w:r>
      <w:r w:rsidR="007D5538" w:rsidRPr="00B10C2C">
        <w:rPr>
          <w:rFonts w:ascii="Times New Roman" w:hAnsi="Times New Roman" w:cs="Times New Roman"/>
          <w:b w:val="0"/>
          <w:color w:val="000000" w:themeColor="text1"/>
          <w:sz w:val="22"/>
          <w:szCs w:val="22"/>
        </w:rPr>
        <w:fldChar w:fldCharType="separate"/>
      </w:r>
      <w:r w:rsidRPr="00B10C2C">
        <w:rPr>
          <w:rFonts w:ascii="Times New Roman" w:hAnsi="Times New Roman" w:cs="Times New Roman"/>
          <w:b w:val="0"/>
          <w:noProof/>
          <w:color w:val="000000" w:themeColor="text1"/>
          <w:sz w:val="22"/>
          <w:szCs w:val="22"/>
        </w:rPr>
        <w:t>2</w:t>
      </w:r>
      <w:r w:rsidR="007D5538" w:rsidRPr="00B10C2C">
        <w:rPr>
          <w:rFonts w:ascii="Times New Roman" w:hAnsi="Times New Roman" w:cs="Times New Roman"/>
          <w:b w:val="0"/>
          <w:color w:val="000000" w:themeColor="text1"/>
          <w:sz w:val="22"/>
          <w:szCs w:val="22"/>
        </w:rPr>
        <w:fldChar w:fldCharType="end"/>
      </w:r>
      <w:r w:rsidRPr="00B10C2C">
        <w:rPr>
          <w:rFonts w:ascii="Times New Roman" w:hAnsi="Times New Roman" w:cs="Times New Roman"/>
          <w:b w:val="0"/>
          <w:color w:val="000000" w:themeColor="text1"/>
          <w:sz w:val="22"/>
          <w:szCs w:val="22"/>
        </w:rPr>
        <w:t>: Cumulative mass loading processed from the MT3DMS output (OUT) file</w:t>
      </w:r>
    </w:p>
    <w:p w:rsidR="00B91362" w:rsidRPr="00B10C2C" w:rsidRDefault="00B91362" w:rsidP="009B283B">
      <w:pPr>
        <w:pStyle w:val="Caption"/>
        <w:jc w:val="both"/>
        <w:rPr>
          <w:rFonts w:ascii="Times New Roman" w:hAnsi="Times New Roman" w:cs="Times New Roman"/>
          <w:b w:val="0"/>
          <w:noProof/>
          <w:color w:val="000000" w:themeColor="text1"/>
          <w:sz w:val="22"/>
          <w:szCs w:val="22"/>
        </w:rPr>
      </w:pPr>
      <w:r w:rsidRPr="00B10C2C">
        <w:rPr>
          <w:rFonts w:ascii="Times New Roman" w:hAnsi="Times New Roman" w:cs="Times New Roman"/>
          <w:b w:val="0"/>
          <w:color w:val="000000" w:themeColor="text1"/>
          <w:sz w:val="22"/>
          <w:szCs w:val="22"/>
        </w:rPr>
        <w:t xml:space="preserve">Figure </w:t>
      </w:r>
      <w:r w:rsidR="007D5538" w:rsidRPr="00B10C2C">
        <w:rPr>
          <w:rFonts w:ascii="Times New Roman" w:hAnsi="Times New Roman" w:cs="Times New Roman"/>
          <w:b w:val="0"/>
          <w:color w:val="000000" w:themeColor="text1"/>
          <w:sz w:val="22"/>
          <w:szCs w:val="22"/>
        </w:rPr>
        <w:fldChar w:fldCharType="begin"/>
      </w:r>
      <w:r w:rsidRPr="00B10C2C">
        <w:rPr>
          <w:rFonts w:ascii="Times New Roman" w:hAnsi="Times New Roman" w:cs="Times New Roman"/>
          <w:b w:val="0"/>
          <w:color w:val="000000" w:themeColor="text1"/>
          <w:sz w:val="22"/>
          <w:szCs w:val="22"/>
        </w:rPr>
        <w:instrText xml:space="preserve"> SEQ Figure \* ARABIC </w:instrText>
      </w:r>
      <w:r w:rsidR="007D5538" w:rsidRPr="00B10C2C">
        <w:rPr>
          <w:rFonts w:ascii="Times New Roman" w:hAnsi="Times New Roman" w:cs="Times New Roman"/>
          <w:b w:val="0"/>
          <w:color w:val="000000" w:themeColor="text1"/>
          <w:sz w:val="22"/>
          <w:szCs w:val="22"/>
        </w:rPr>
        <w:fldChar w:fldCharType="separate"/>
      </w:r>
      <w:r w:rsidRPr="00B10C2C">
        <w:rPr>
          <w:rFonts w:ascii="Times New Roman" w:hAnsi="Times New Roman" w:cs="Times New Roman"/>
          <w:b w:val="0"/>
          <w:noProof/>
          <w:color w:val="000000" w:themeColor="text1"/>
          <w:sz w:val="22"/>
          <w:szCs w:val="22"/>
        </w:rPr>
        <w:t>3</w:t>
      </w:r>
      <w:r w:rsidR="007D5538" w:rsidRPr="00B10C2C">
        <w:rPr>
          <w:rFonts w:ascii="Times New Roman" w:hAnsi="Times New Roman" w:cs="Times New Roman"/>
          <w:b w:val="0"/>
          <w:color w:val="000000" w:themeColor="text1"/>
          <w:sz w:val="22"/>
          <w:szCs w:val="22"/>
        </w:rPr>
        <w:fldChar w:fldCharType="end"/>
      </w:r>
      <w:r w:rsidRPr="00B10C2C">
        <w:rPr>
          <w:rFonts w:ascii="Times New Roman" w:hAnsi="Times New Roman" w:cs="Times New Roman"/>
          <w:b w:val="0"/>
          <w:color w:val="000000" w:themeColor="text1"/>
          <w:sz w:val="22"/>
          <w:szCs w:val="22"/>
        </w:rPr>
        <w:t>: Water Levels as processed from the MODFLOW Heads (HDS) file</w:t>
      </w:r>
    </w:p>
    <w:p w:rsidR="00B91362" w:rsidRPr="00B10C2C" w:rsidRDefault="00B91362" w:rsidP="009B283B">
      <w:pPr>
        <w:pStyle w:val="Caption"/>
        <w:jc w:val="both"/>
        <w:rPr>
          <w:rFonts w:ascii="Times New Roman" w:hAnsi="Times New Roman" w:cs="Times New Roman"/>
          <w:b w:val="0"/>
          <w:color w:val="000000" w:themeColor="text1"/>
          <w:sz w:val="22"/>
          <w:szCs w:val="22"/>
        </w:rPr>
      </w:pPr>
      <w:r w:rsidRPr="00B10C2C">
        <w:rPr>
          <w:rFonts w:ascii="Times New Roman" w:hAnsi="Times New Roman" w:cs="Times New Roman"/>
          <w:b w:val="0"/>
          <w:color w:val="000000" w:themeColor="text1"/>
          <w:sz w:val="22"/>
          <w:szCs w:val="22"/>
        </w:rPr>
        <w:t xml:space="preserve">Figure </w:t>
      </w:r>
      <w:r w:rsidR="007D5538" w:rsidRPr="00B10C2C">
        <w:rPr>
          <w:rFonts w:ascii="Times New Roman" w:hAnsi="Times New Roman" w:cs="Times New Roman"/>
          <w:b w:val="0"/>
          <w:color w:val="000000" w:themeColor="text1"/>
          <w:sz w:val="22"/>
          <w:szCs w:val="22"/>
        </w:rPr>
        <w:fldChar w:fldCharType="begin"/>
      </w:r>
      <w:r w:rsidRPr="00B10C2C">
        <w:rPr>
          <w:rFonts w:ascii="Times New Roman" w:hAnsi="Times New Roman" w:cs="Times New Roman"/>
          <w:b w:val="0"/>
          <w:color w:val="000000" w:themeColor="text1"/>
          <w:sz w:val="22"/>
          <w:szCs w:val="22"/>
        </w:rPr>
        <w:instrText xml:space="preserve"> SEQ Figure \* ARABIC </w:instrText>
      </w:r>
      <w:r w:rsidR="007D5538" w:rsidRPr="00B10C2C">
        <w:rPr>
          <w:rFonts w:ascii="Times New Roman" w:hAnsi="Times New Roman" w:cs="Times New Roman"/>
          <w:b w:val="0"/>
          <w:color w:val="000000" w:themeColor="text1"/>
          <w:sz w:val="22"/>
          <w:szCs w:val="22"/>
        </w:rPr>
        <w:fldChar w:fldCharType="separate"/>
      </w:r>
      <w:r w:rsidRPr="00B10C2C">
        <w:rPr>
          <w:rFonts w:ascii="Times New Roman" w:hAnsi="Times New Roman" w:cs="Times New Roman"/>
          <w:b w:val="0"/>
          <w:noProof/>
          <w:color w:val="000000" w:themeColor="text1"/>
          <w:sz w:val="22"/>
          <w:szCs w:val="22"/>
        </w:rPr>
        <w:t>4</w:t>
      </w:r>
      <w:r w:rsidR="007D5538" w:rsidRPr="00B10C2C">
        <w:rPr>
          <w:rFonts w:ascii="Times New Roman" w:hAnsi="Times New Roman" w:cs="Times New Roman"/>
          <w:b w:val="0"/>
          <w:color w:val="000000" w:themeColor="text1"/>
          <w:sz w:val="22"/>
          <w:szCs w:val="22"/>
        </w:rPr>
        <w:fldChar w:fldCharType="end"/>
      </w:r>
      <w:r w:rsidRPr="00B10C2C">
        <w:rPr>
          <w:rFonts w:ascii="Times New Roman" w:hAnsi="Times New Roman" w:cs="Times New Roman"/>
          <w:b w:val="0"/>
          <w:color w:val="000000" w:themeColor="text1"/>
          <w:sz w:val="22"/>
          <w:szCs w:val="22"/>
        </w:rPr>
        <w:t>: Concentrations processed from the MT3DMS Unformatted Concentration (UCN) file</w:t>
      </w:r>
    </w:p>
    <w:p w:rsidR="0029161B" w:rsidRDefault="00B91362" w:rsidP="009B283B">
      <w:pPr>
        <w:pStyle w:val="Caption"/>
        <w:jc w:val="both"/>
        <w:rPr>
          <w:rFonts w:ascii="Times New Roman" w:hAnsi="Times New Roman" w:cs="Times New Roman"/>
          <w:b w:val="0"/>
          <w:bCs w:val="0"/>
          <w:color w:val="000000" w:themeColor="text1"/>
          <w:sz w:val="22"/>
          <w:szCs w:val="22"/>
        </w:rPr>
      </w:pPr>
      <w:r w:rsidRPr="00B10C2C">
        <w:rPr>
          <w:rFonts w:ascii="Times New Roman" w:hAnsi="Times New Roman" w:cs="Times New Roman"/>
          <w:b w:val="0"/>
          <w:color w:val="000000" w:themeColor="text1"/>
          <w:sz w:val="22"/>
          <w:szCs w:val="22"/>
        </w:rPr>
        <w:t xml:space="preserve">Figure </w:t>
      </w:r>
      <w:r w:rsidR="007D5538" w:rsidRPr="00B10C2C">
        <w:rPr>
          <w:rFonts w:ascii="Times New Roman" w:hAnsi="Times New Roman" w:cs="Times New Roman"/>
          <w:b w:val="0"/>
          <w:color w:val="000000" w:themeColor="text1"/>
          <w:sz w:val="22"/>
          <w:szCs w:val="22"/>
        </w:rPr>
        <w:fldChar w:fldCharType="begin"/>
      </w:r>
      <w:r w:rsidRPr="00B10C2C">
        <w:rPr>
          <w:rFonts w:ascii="Times New Roman" w:hAnsi="Times New Roman" w:cs="Times New Roman"/>
          <w:b w:val="0"/>
          <w:color w:val="000000" w:themeColor="text1"/>
          <w:sz w:val="22"/>
          <w:szCs w:val="22"/>
        </w:rPr>
        <w:instrText xml:space="preserve"> SEQ Figure \* ARABIC </w:instrText>
      </w:r>
      <w:r w:rsidR="007D5538" w:rsidRPr="00B10C2C">
        <w:rPr>
          <w:rFonts w:ascii="Times New Roman" w:hAnsi="Times New Roman" w:cs="Times New Roman"/>
          <w:b w:val="0"/>
          <w:color w:val="000000" w:themeColor="text1"/>
          <w:sz w:val="22"/>
          <w:szCs w:val="22"/>
        </w:rPr>
        <w:fldChar w:fldCharType="separate"/>
      </w:r>
      <w:r w:rsidRPr="00B10C2C">
        <w:rPr>
          <w:rFonts w:ascii="Times New Roman" w:hAnsi="Times New Roman" w:cs="Times New Roman"/>
          <w:b w:val="0"/>
          <w:noProof/>
          <w:color w:val="000000" w:themeColor="text1"/>
          <w:sz w:val="22"/>
          <w:szCs w:val="22"/>
        </w:rPr>
        <w:t>5</w:t>
      </w:r>
      <w:r w:rsidR="007D5538" w:rsidRPr="00B10C2C">
        <w:rPr>
          <w:rFonts w:ascii="Times New Roman" w:hAnsi="Times New Roman" w:cs="Times New Roman"/>
          <w:b w:val="0"/>
          <w:color w:val="000000" w:themeColor="text1"/>
          <w:sz w:val="22"/>
          <w:szCs w:val="22"/>
        </w:rPr>
        <w:fldChar w:fldCharType="end"/>
      </w:r>
      <w:r w:rsidRPr="00B10C2C">
        <w:rPr>
          <w:rFonts w:ascii="Times New Roman" w:hAnsi="Times New Roman" w:cs="Times New Roman"/>
          <w:b w:val="0"/>
          <w:color w:val="000000" w:themeColor="text1"/>
          <w:sz w:val="22"/>
          <w:szCs w:val="22"/>
        </w:rPr>
        <w:t>: Schematic of the combined sub</w:t>
      </w:r>
      <w:r w:rsidRPr="00B10C2C">
        <w:rPr>
          <w:rFonts w:ascii="Calibri" w:hAnsi="Calibri" w:cs="Times New Roman"/>
          <w:b w:val="0"/>
          <w:color w:val="000000" w:themeColor="text1"/>
          <w:sz w:val="22"/>
          <w:szCs w:val="22"/>
        </w:rPr>
        <w:t>‐</w:t>
      </w:r>
      <w:r w:rsidRPr="00B10C2C">
        <w:rPr>
          <w:rFonts w:ascii="Times New Roman" w:hAnsi="Times New Roman" w:cs="Times New Roman"/>
          <w:b w:val="0"/>
          <w:color w:val="000000" w:themeColor="text1"/>
          <w:sz w:val="22"/>
          <w:szCs w:val="22"/>
        </w:rPr>
        <w:t xml:space="preserve">stress period flow and mass loading </w:t>
      </w:r>
      <w:r w:rsidRPr="00B10C2C">
        <w:rPr>
          <w:rFonts w:ascii="Times New Roman" w:hAnsi="Times New Roman" w:cs="Times New Roman"/>
          <w:b w:val="0"/>
          <w:bCs w:val="0"/>
          <w:color w:val="000000" w:themeColor="text1"/>
          <w:sz w:val="22"/>
          <w:szCs w:val="22"/>
        </w:rPr>
        <w:t>capabilities of the FHB and HSS packages</w:t>
      </w:r>
    </w:p>
    <w:p w:rsidR="004A615C" w:rsidRDefault="004A615C">
      <w:r>
        <w:br w:type="page"/>
      </w:r>
    </w:p>
    <w:p w:rsidR="004A615C" w:rsidRPr="004A615C" w:rsidRDefault="004A615C" w:rsidP="004A615C">
      <w:r>
        <w:rPr>
          <w:noProof/>
        </w:rPr>
        <w:lastRenderedPageBreak/>
        <w:drawing>
          <wp:inline distT="0" distB="0" distL="0" distR="0">
            <wp:extent cx="2743200" cy="1762125"/>
            <wp:effectExtent l="19050" t="0" r="0" b="0"/>
            <wp:docPr id="1" name="Picture 0" descr="GW20100910-0166R 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20100910-0166R FIGURE1.tif"/>
                    <pic:cNvPicPr/>
                  </pic:nvPicPr>
                  <pic:blipFill>
                    <a:blip r:embed="rId12" cstate="print"/>
                    <a:stretch>
                      <a:fillRect/>
                    </a:stretch>
                  </pic:blipFill>
                  <pic:spPr>
                    <a:xfrm>
                      <a:off x="0" y="0"/>
                      <a:ext cx="2743200" cy="1762125"/>
                    </a:xfrm>
                    <a:prstGeom prst="rect">
                      <a:avLst/>
                    </a:prstGeom>
                  </pic:spPr>
                </pic:pic>
              </a:graphicData>
            </a:graphic>
          </wp:inline>
        </w:drawing>
      </w:r>
    </w:p>
    <w:p w:rsidR="004A615C" w:rsidRDefault="004A615C" w:rsidP="009B283B">
      <w:pPr>
        <w:spacing w:line="480" w:lineRule="auto"/>
        <w:jc w:val="both"/>
        <w:rPr>
          <w:rFonts w:ascii="Times New Roman" w:hAnsi="Times New Roman" w:cs="Times New Roman"/>
          <w:noProof/>
        </w:rPr>
      </w:pPr>
      <w:r>
        <w:rPr>
          <w:rFonts w:ascii="Times New Roman" w:hAnsi="Times New Roman" w:cs="Times New Roman"/>
          <w:noProof/>
        </w:rPr>
        <w:drawing>
          <wp:inline distT="0" distB="0" distL="0" distR="0">
            <wp:extent cx="2743200" cy="1783715"/>
            <wp:effectExtent l="19050" t="0" r="0" b="0"/>
            <wp:docPr id="7" name="Picture 3" descr="GW20100910-0166R 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20100910-0166R FIGURE2.tif"/>
                    <pic:cNvPicPr/>
                  </pic:nvPicPr>
                  <pic:blipFill>
                    <a:blip r:embed="rId13" cstate="print"/>
                    <a:stretch>
                      <a:fillRect/>
                    </a:stretch>
                  </pic:blipFill>
                  <pic:spPr>
                    <a:xfrm>
                      <a:off x="0" y="0"/>
                      <a:ext cx="2743200" cy="1783715"/>
                    </a:xfrm>
                    <a:prstGeom prst="rect">
                      <a:avLst/>
                    </a:prstGeom>
                  </pic:spPr>
                </pic:pic>
              </a:graphicData>
            </a:graphic>
          </wp:inline>
        </w:drawing>
      </w:r>
    </w:p>
    <w:p w:rsidR="004A615C" w:rsidRDefault="004A615C" w:rsidP="009B283B">
      <w:pPr>
        <w:spacing w:line="480" w:lineRule="auto"/>
        <w:jc w:val="both"/>
        <w:rPr>
          <w:rFonts w:ascii="Times New Roman" w:hAnsi="Times New Roman" w:cs="Times New Roman"/>
          <w:noProof/>
        </w:rPr>
      </w:pPr>
      <w:r>
        <w:rPr>
          <w:rFonts w:ascii="Times New Roman" w:hAnsi="Times New Roman" w:cs="Times New Roman"/>
          <w:noProof/>
        </w:rPr>
        <w:drawing>
          <wp:inline distT="0" distB="0" distL="0" distR="0">
            <wp:extent cx="2743200" cy="1478280"/>
            <wp:effectExtent l="19050" t="0" r="0" b="7620"/>
            <wp:docPr id="10" name="Picture 8" descr="GW20100910-0166R 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20100910-0166R FIGURE5.tif"/>
                    <pic:cNvPicPr/>
                  </pic:nvPicPr>
                  <pic:blipFill>
                    <a:blip r:embed="rId14" cstate="print"/>
                    <a:stretch>
                      <a:fillRect/>
                    </a:stretch>
                  </pic:blipFill>
                  <pic:spPr>
                    <a:xfrm>
                      <a:off x="0" y="0"/>
                      <a:ext cx="2743200" cy="1478280"/>
                    </a:xfrm>
                    <a:prstGeom prst="rect">
                      <a:avLst/>
                    </a:prstGeom>
                  </pic:spPr>
                </pic:pic>
              </a:graphicData>
            </a:graphic>
          </wp:inline>
        </w:drawing>
      </w:r>
    </w:p>
    <w:p w:rsidR="004A615C" w:rsidRDefault="004A615C" w:rsidP="009B283B">
      <w:pPr>
        <w:spacing w:line="480" w:lineRule="auto"/>
        <w:jc w:val="both"/>
        <w:rPr>
          <w:rFonts w:ascii="Times New Roman" w:hAnsi="Times New Roman" w:cs="Times New Roman"/>
          <w:noProof/>
        </w:rPr>
      </w:pPr>
    </w:p>
    <w:p w:rsidR="0029161B" w:rsidRPr="00B10C2C" w:rsidRDefault="004A615C" w:rsidP="009B283B">
      <w:pPr>
        <w:spacing w:line="48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2743200" cy="1785620"/>
            <wp:effectExtent l="19050" t="0" r="0" b="0"/>
            <wp:docPr id="11" name="Picture 7" descr="GW20100910-0166R 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20100910-0166R FIGURE4.tif"/>
                    <pic:cNvPicPr/>
                  </pic:nvPicPr>
                  <pic:blipFill>
                    <a:blip r:embed="rId15" cstate="print"/>
                    <a:stretch>
                      <a:fillRect/>
                    </a:stretch>
                  </pic:blipFill>
                  <pic:spPr>
                    <a:xfrm>
                      <a:off x="0" y="0"/>
                      <a:ext cx="2743200" cy="1785620"/>
                    </a:xfrm>
                    <a:prstGeom prst="rect">
                      <a:avLst/>
                    </a:prstGeom>
                  </pic:spPr>
                </pic:pic>
              </a:graphicData>
            </a:graphic>
          </wp:inline>
        </w:drawing>
      </w:r>
      <w:r>
        <w:rPr>
          <w:rFonts w:ascii="Times New Roman" w:hAnsi="Times New Roman" w:cs="Times New Roman"/>
          <w:noProof/>
        </w:rPr>
        <w:drawing>
          <wp:inline distT="0" distB="0" distL="0" distR="0">
            <wp:extent cx="2743200" cy="1781810"/>
            <wp:effectExtent l="19050" t="0" r="0" b="0"/>
            <wp:docPr id="6" name="Picture 5" descr="GW20100910-0166R 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20100910-0166R FIGURE3.tif"/>
                    <pic:cNvPicPr/>
                  </pic:nvPicPr>
                  <pic:blipFill>
                    <a:blip r:embed="rId16" cstate="print"/>
                    <a:stretch>
                      <a:fillRect/>
                    </a:stretch>
                  </pic:blipFill>
                  <pic:spPr>
                    <a:xfrm>
                      <a:off x="0" y="0"/>
                      <a:ext cx="2743200" cy="1781810"/>
                    </a:xfrm>
                    <a:prstGeom prst="rect">
                      <a:avLst/>
                    </a:prstGeom>
                  </pic:spPr>
                </pic:pic>
              </a:graphicData>
            </a:graphic>
          </wp:inline>
        </w:drawing>
      </w:r>
    </w:p>
    <w:sectPr w:rsidR="0029161B" w:rsidRPr="00B10C2C" w:rsidSect="009B283B">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BE5"/>
    <w:multiLevelType w:val="hybridMultilevel"/>
    <w:tmpl w:val="DC6A9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C07C8"/>
    <w:multiLevelType w:val="hybridMultilevel"/>
    <w:tmpl w:val="849A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602B0"/>
    <w:multiLevelType w:val="hybridMultilevel"/>
    <w:tmpl w:val="905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905F8"/>
    <w:multiLevelType w:val="hybridMultilevel"/>
    <w:tmpl w:val="79FEA7A6"/>
    <w:lvl w:ilvl="0" w:tplc="F564B9A0">
      <w:start w:val="1"/>
      <w:numFmt w:val="bullet"/>
      <w:lvlText w:val="•"/>
      <w:lvlJc w:val="left"/>
      <w:pPr>
        <w:tabs>
          <w:tab w:val="num" w:pos="720"/>
        </w:tabs>
        <w:ind w:left="720" w:hanging="360"/>
      </w:pPr>
      <w:rPr>
        <w:rFonts w:ascii="Arial" w:hAnsi="Arial" w:hint="default"/>
      </w:rPr>
    </w:lvl>
    <w:lvl w:ilvl="1" w:tplc="A43899D4">
      <w:start w:val="1045"/>
      <w:numFmt w:val="bullet"/>
      <w:lvlText w:val="•"/>
      <w:lvlJc w:val="left"/>
      <w:pPr>
        <w:tabs>
          <w:tab w:val="num" w:pos="1440"/>
        </w:tabs>
        <w:ind w:left="1440" w:hanging="360"/>
      </w:pPr>
      <w:rPr>
        <w:rFonts w:ascii="Arial" w:hAnsi="Arial" w:hint="default"/>
      </w:rPr>
    </w:lvl>
    <w:lvl w:ilvl="2" w:tplc="DC984648" w:tentative="1">
      <w:start w:val="1"/>
      <w:numFmt w:val="bullet"/>
      <w:lvlText w:val="•"/>
      <w:lvlJc w:val="left"/>
      <w:pPr>
        <w:tabs>
          <w:tab w:val="num" w:pos="2160"/>
        </w:tabs>
        <w:ind w:left="2160" w:hanging="360"/>
      </w:pPr>
      <w:rPr>
        <w:rFonts w:ascii="Arial" w:hAnsi="Arial" w:hint="default"/>
      </w:rPr>
    </w:lvl>
    <w:lvl w:ilvl="3" w:tplc="BB3C7A30" w:tentative="1">
      <w:start w:val="1"/>
      <w:numFmt w:val="bullet"/>
      <w:lvlText w:val="•"/>
      <w:lvlJc w:val="left"/>
      <w:pPr>
        <w:tabs>
          <w:tab w:val="num" w:pos="2880"/>
        </w:tabs>
        <w:ind w:left="2880" w:hanging="360"/>
      </w:pPr>
      <w:rPr>
        <w:rFonts w:ascii="Arial" w:hAnsi="Arial" w:hint="default"/>
      </w:rPr>
    </w:lvl>
    <w:lvl w:ilvl="4" w:tplc="26469468" w:tentative="1">
      <w:start w:val="1"/>
      <w:numFmt w:val="bullet"/>
      <w:lvlText w:val="•"/>
      <w:lvlJc w:val="left"/>
      <w:pPr>
        <w:tabs>
          <w:tab w:val="num" w:pos="3600"/>
        </w:tabs>
        <w:ind w:left="3600" w:hanging="360"/>
      </w:pPr>
      <w:rPr>
        <w:rFonts w:ascii="Arial" w:hAnsi="Arial" w:hint="default"/>
      </w:rPr>
    </w:lvl>
    <w:lvl w:ilvl="5" w:tplc="05ACE728" w:tentative="1">
      <w:start w:val="1"/>
      <w:numFmt w:val="bullet"/>
      <w:lvlText w:val="•"/>
      <w:lvlJc w:val="left"/>
      <w:pPr>
        <w:tabs>
          <w:tab w:val="num" w:pos="4320"/>
        </w:tabs>
        <w:ind w:left="4320" w:hanging="360"/>
      </w:pPr>
      <w:rPr>
        <w:rFonts w:ascii="Arial" w:hAnsi="Arial" w:hint="default"/>
      </w:rPr>
    </w:lvl>
    <w:lvl w:ilvl="6" w:tplc="A28453A2" w:tentative="1">
      <w:start w:val="1"/>
      <w:numFmt w:val="bullet"/>
      <w:lvlText w:val="•"/>
      <w:lvlJc w:val="left"/>
      <w:pPr>
        <w:tabs>
          <w:tab w:val="num" w:pos="5040"/>
        </w:tabs>
        <w:ind w:left="5040" w:hanging="360"/>
      </w:pPr>
      <w:rPr>
        <w:rFonts w:ascii="Arial" w:hAnsi="Arial" w:hint="default"/>
      </w:rPr>
    </w:lvl>
    <w:lvl w:ilvl="7" w:tplc="CFEC2CDA" w:tentative="1">
      <w:start w:val="1"/>
      <w:numFmt w:val="bullet"/>
      <w:lvlText w:val="•"/>
      <w:lvlJc w:val="left"/>
      <w:pPr>
        <w:tabs>
          <w:tab w:val="num" w:pos="5760"/>
        </w:tabs>
        <w:ind w:left="5760" w:hanging="360"/>
      </w:pPr>
      <w:rPr>
        <w:rFonts w:ascii="Arial" w:hAnsi="Arial" w:hint="default"/>
      </w:rPr>
    </w:lvl>
    <w:lvl w:ilvl="8" w:tplc="06D2200C" w:tentative="1">
      <w:start w:val="1"/>
      <w:numFmt w:val="bullet"/>
      <w:lvlText w:val="•"/>
      <w:lvlJc w:val="left"/>
      <w:pPr>
        <w:tabs>
          <w:tab w:val="num" w:pos="6480"/>
        </w:tabs>
        <w:ind w:left="6480" w:hanging="360"/>
      </w:pPr>
      <w:rPr>
        <w:rFonts w:ascii="Arial" w:hAnsi="Arial" w:hint="default"/>
      </w:rPr>
    </w:lvl>
  </w:abstractNum>
  <w:abstractNum w:abstractNumId="4">
    <w:nsid w:val="68C10BCC"/>
    <w:multiLevelType w:val="hybridMultilevel"/>
    <w:tmpl w:val="6D56EB2A"/>
    <w:lvl w:ilvl="0" w:tplc="55E6DF92">
      <w:start w:val="1"/>
      <w:numFmt w:val="bullet"/>
      <w:lvlText w:val="•"/>
      <w:lvlJc w:val="left"/>
      <w:pPr>
        <w:tabs>
          <w:tab w:val="num" w:pos="720"/>
        </w:tabs>
        <w:ind w:left="720" w:hanging="360"/>
      </w:pPr>
      <w:rPr>
        <w:rFonts w:ascii="Arial" w:hAnsi="Arial" w:hint="default"/>
      </w:rPr>
    </w:lvl>
    <w:lvl w:ilvl="1" w:tplc="6C14A22A">
      <w:start w:val="1045"/>
      <w:numFmt w:val="bullet"/>
      <w:lvlText w:val="•"/>
      <w:lvlJc w:val="left"/>
      <w:pPr>
        <w:tabs>
          <w:tab w:val="num" w:pos="1440"/>
        </w:tabs>
        <w:ind w:left="1440" w:hanging="360"/>
      </w:pPr>
      <w:rPr>
        <w:rFonts w:ascii="Arial" w:hAnsi="Arial" w:hint="default"/>
      </w:rPr>
    </w:lvl>
    <w:lvl w:ilvl="2" w:tplc="A08A502C">
      <w:start w:val="1045"/>
      <w:numFmt w:val="bullet"/>
      <w:lvlText w:val="•"/>
      <w:lvlJc w:val="left"/>
      <w:pPr>
        <w:tabs>
          <w:tab w:val="num" w:pos="2160"/>
        </w:tabs>
        <w:ind w:left="2160" w:hanging="360"/>
      </w:pPr>
      <w:rPr>
        <w:rFonts w:ascii="Arial" w:hAnsi="Arial" w:hint="default"/>
      </w:rPr>
    </w:lvl>
    <w:lvl w:ilvl="3" w:tplc="F83E135E" w:tentative="1">
      <w:start w:val="1"/>
      <w:numFmt w:val="bullet"/>
      <w:lvlText w:val="•"/>
      <w:lvlJc w:val="left"/>
      <w:pPr>
        <w:tabs>
          <w:tab w:val="num" w:pos="2880"/>
        </w:tabs>
        <w:ind w:left="2880" w:hanging="360"/>
      </w:pPr>
      <w:rPr>
        <w:rFonts w:ascii="Arial" w:hAnsi="Arial" w:hint="default"/>
      </w:rPr>
    </w:lvl>
    <w:lvl w:ilvl="4" w:tplc="3A7E43CA" w:tentative="1">
      <w:start w:val="1"/>
      <w:numFmt w:val="bullet"/>
      <w:lvlText w:val="•"/>
      <w:lvlJc w:val="left"/>
      <w:pPr>
        <w:tabs>
          <w:tab w:val="num" w:pos="3600"/>
        </w:tabs>
        <w:ind w:left="3600" w:hanging="360"/>
      </w:pPr>
      <w:rPr>
        <w:rFonts w:ascii="Arial" w:hAnsi="Arial" w:hint="default"/>
      </w:rPr>
    </w:lvl>
    <w:lvl w:ilvl="5" w:tplc="FB4E9752" w:tentative="1">
      <w:start w:val="1"/>
      <w:numFmt w:val="bullet"/>
      <w:lvlText w:val="•"/>
      <w:lvlJc w:val="left"/>
      <w:pPr>
        <w:tabs>
          <w:tab w:val="num" w:pos="4320"/>
        </w:tabs>
        <w:ind w:left="4320" w:hanging="360"/>
      </w:pPr>
      <w:rPr>
        <w:rFonts w:ascii="Arial" w:hAnsi="Arial" w:hint="default"/>
      </w:rPr>
    </w:lvl>
    <w:lvl w:ilvl="6" w:tplc="8A1CC412" w:tentative="1">
      <w:start w:val="1"/>
      <w:numFmt w:val="bullet"/>
      <w:lvlText w:val="•"/>
      <w:lvlJc w:val="left"/>
      <w:pPr>
        <w:tabs>
          <w:tab w:val="num" w:pos="5040"/>
        </w:tabs>
        <w:ind w:left="5040" w:hanging="360"/>
      </w:pPr>
      <w:rPr>
        <w:rFonts w:ascii="Arial" w:hAnsi="Arial" w:hint="default"/>
      </w:rPr>
    </w:lvl>
    <w:lvl w:ilvl="7" w:tplc="87CE6608" w:tentative="1">
      <w:start w:val="1"/>
      <w:numFmt w:val="bullet"/>
      <w:lvlText w:val="•"/>
      <w:lvlJc w:val="left"/>
      <w:pPr>
        <w:tabs>
          <w:tab w:val="num" w:pos="5760"/>
        </w:tabs>
        <w:ind w:left="5760" w:hanging="360"/>
      </w:pPr>
      <w:rPr>
        <w:rFonts w:ascii="Arial" w:hAnsi="Arial" w:hint="default"/>
      </w:rPr>
    </w:lvl>
    <w:lvl w:ilvl="8" w:tplc="DB5E2FA6" w:tentative="1">
      <w:start w:val="1"/>
      <w:numFmt w:val="bullet"/>
      <w:lvlText w:val="•"/>
      <w:lvlJc w:val="left"/>
      <w:pPr>
        <w:tabs>
          <w:tab w:val="num" w:pos="6480"/>
        </w:tabs>
        <w:ind w:left="6480" w:hanging="360"/>
      </w:pPr>
      <w:rPr>
        <w:rFonts w:ascii="Arial" w:hAnsi="Arial" w:hint="default"/>
      </w:rPr>
    </w:lvl>
  </w:abstractNum>
  <w:abstractNum w:abstractNumId="5">
    <w:nsid w:val="6E7672CF"/>
    <w:multiLevelType w:val="hybridMultilevel"/>
    <w:tmpl w:val="8FD6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71BF"/>
    <w:rsid w:val="000256FF"/>
    <w:rsid w:val="000406CE"/>
    <w:rsid w:val="000453E6"/>
    <w:rsid w:val="0004643B"/>
    <w:rsid w:val="00080536"/>
    <w:rsid w:val="000A7EA6"/>
    <w:rsid w:val="000B6A0E"/>
    <w:rsid w:val="000E1F37"/>
    <w:rsid w:val="000F4560"/>
    <w:rsid w:val="00105610"/>
    <w:rsid w:val="00136233"/>
    <w:rsid w:val="00153021"/>
    <w:rsid w:val="00155DA3"/>
    <w:rsid w:val="00164187"/>
    <w:rsid w:val="001707F5"/>
    <w:rsid w:val="001759ED"/>
    <w:rsid w:val="00176C36"/>
    <w:rsid w:val="00182D50"/>
    <w:rsid w:val="00184AE8"/>
    <w:rsid w:val="00191644"/>
    <w:rsid w:val="001A3B22"/>
    <w:rsid w:val="001A3D36"/>
    <w:rsid w:val="001B2777"/>
    <w:rsid w:val="001B45C4"/>
    <w:rsid w:val="001B47B1"/>
    <w:rsid w:val="001C4704"/>
    <w:rsid w:val="001D3990"/>
    <w:rsid w:val="001D43D0"/>
    <w:rsid w:val="001F5C35"/>
    <w:rsid w:val="00212C97"/>
    <w:rsid w:val="0021410C"/>
    <w:rsid w:val="00221D26"/>
    <w:rsid w:val="00227400"/>
    <w:rsid w:val="00234175"/>
    <w:rsid w:val="00242E1F"/>
    <w:rsid w:val="0027385E"/>
    <w:rsid w:val="00281F8B"/>
    <w:rsid w:val="00284629"/>
    <w:rsid w:val="0029161B"/>
    <w:rsid w:val="0029789E"/>
    <w:rsid w:val="002D54AF"/>
    <w:rsid w:val="002E132D"/>
    <w:rsid w:val="00303F5B"/>
    <w:rsid w:val="00311EA3"/>
    <w:rsid w:val="003216AD"/>
    <w:rsid w:val="00322A7E"/>
    <w:rsid w:val="003401CE"/>
    <w:rsid w:val="00362747"/>
    <w:rsid w:val="00381F07"/>
    <w:rsid w:val="003A4A5F"/>
    <w:rsid w:val="003D29B3"/>
    <w:rsid w:val="003D5D23"/>
    <w:rsid w:val="003D6B82"/>
    <w:rsid w:val="00413604"/>
    <w:rsid w:val="0041478D"/>
    <w:rsid w:val="004241A3"/>
    <w:rsid w:val="00426319"/>
    <w:rsid w:val="0043746D"/>
    <w:rsid w:val="00442239"/>
    <w:rsid w:val="004450CE"/>
    <w:rsid w:val="00477DD3"/>
    <w:rsid w:val="00486530"/>
    <w:rsid w:val="00486917"/>
    <w:rsid w:val="00491F2D"/>
    <w:rsid w:val="004A615C"/>
    <w:rsid w:val="004E53DE"/>
    <w:rsid w:val="004F22B5"/>
    <w:rsid w:val="004F2651"/>
    <w:rsid w:val="004F6F56"/>
    <w:rsid w:val="00510100"/>
    <w:rsid w:val="0054749B"/>
    <w:rsid w:val="00565128"/>
    <w:rsid w:val="00580049"/>
    <w:rsid w:val="00593B27"/>
    <w:rsid w:val="005A5EAB"/>
    <w:rsid w:val="005B732B"/>
    <w:rsid w:val="005B7828"/>
    <w:rsid w:val="005C3EAF"/>
    <w:rsid w:val="005D1D94"/>
    <w:rsid w:val="005E42BB"/>
    <w:rsid w:val="005F39C2"/>
    <w:rsid w:val="00600058"/>
    <w:rsid w:val="006002C0"/>
    <w:rsid w:val="00610AFB"/>
    <w:rsid w:val="006171BF"/>
    <w:rsid w:val="00621A5E"/>
    <w:rsid w:val="00651896"/>
    <w:rsid w:val="00684368"/>
    <w:rsid w:val="00686348"/>
    <w:rsid w:val="006A017F"/>
    <w:rsid w:val="006A3B65"/>
    <w:rsid w:val="006B1F39"/>
    <w:rsid w:val="006B2D94"/>
    <w:rsid w:val="006C461C"/>
    <w:rsid w:val="00702C13"/>
    <w:rsid w:val="0070436E"/>
    <w:rsid w:val="00713C66"/>
    <w:rsid w:val="00717B54"/>
    <w:rsid w:val="007240B8"/>
    <w:rsid w:val="00731FC5"/>
    <w:rsid w:val="0073475C"/>
    <w:rsid w:val="00736D6D"/>
    <w:rsid w:val="00745BD3"/>
    <w:rsid w:val="00776000"/>
    <w:rsid w:val="007824E9"/>
    <w:rsid w:val="00784752"/>
    <w:rsid w:val="007D02B1"/>
    <w:rsid w:val="007D0EEA"/>
    <w:rsid w:val="007D1D09"/>
    <w:rsid w:val="007D5538"/>
    <w:rsid w:val="007E38AC"/>
    <w:rsid w:val="007F4A71"/>
    <w:rsid w:val="00800D13"/>
    <w:rsid w:val="0082077D"/>
    <w:rsid w:val="00821027"/>
    <w:rsid w:val="00824C53"/>
    <w:rsid w:val="00842158"/>
    <w:rsid w:val="0086686D"/>
    <w:rsid w:val="00883BD1"/>
    <w:rsid w:val="008A059D"/>
    <w:rsid w:val="008E0151"/>
    <w:rsid w:val="008F7404"/>
    <w:rsid w:val="00924A2F"/>
    <w:rsid w:val="009258C9"/>
    <w:rsid w:val="0095323A"/>
    <w:rsid w:val="00965B1C"/>
    <w:rsid w:val="0098587C"/>
    <w:rsid w:val="00987D27"/>
    <w:rsid w:val="009B283B"/>
    <w:rsid w:val="009B71CF"/>
    <w:rsid w:val="009C3245"/>
    <w:rsid w:val="00A02A77"/>
    <w:rsid w:val="00A23C8F"/>
    <w:rsid w:val="00A338E0"/>
    <w:rsid w:val="00A36D3A"/>
    <w:rsid w:val="00A80331"/>
    <w:rsid w:val="00A9669F"/>
    <w:rsid w:val="00A97EAB"/>
    <w:rsid w:val="00AB2FE5"/>
    <w:rsid w:val="00AC5CD1"/>
    <w:rsid w:val="00AC75F9"/>
    <w:rsid w:val="00AD42B6"/>
    <w:rsid w:val="00B10C2C"/>
    <w:rsid w:val="00B12E36"/>
    <w:rsid w:val="00B347CA"/>
    <w:rsid w:val="00B370F8"/>
    <w:rsid w:val="00B40160"/>
    <w:rsid w:val="00B431D0"/>
    <w:rsid w:val="00B5081B"/>
    <w:rsid w:val="00B64244"/>
    <w:rsid w:val="00B7212D"/>
    <w:rsid w:val="00B83E27"/>
    <w:rsid w:val="00B85698"/>
    <w:rsid w:val="00B91362"/>
    <w:rsid w:val="00BA5A49"/>
    <w:rsid w:val="00BC6884"/>
    <w:rsid w:val="00BF7A6D"/>
    <w:rsid w:val="00C01007"/>
    <w:rsid w:val="00C07F4D"/>
    <w:rsid w:val="00C24C06"/>
    <w:rsid w:val="00C66BBB"/>
    <w:rsid w:val="00C8317B"/>
    <w:rsid w:val="00C908CC"/>
    <w:rsid w:val="00CB1B11"/>
    <w:rsid w:val="00CD3040"/>
    <w:rsid w:val="00CE4FA2"/>
    <w:rsid w:val="00CE5A22"/>
    <w:rsid w:val="00D02BDB"/>
    <w:rsid w:val="00D02DC2"/>
    <w:rsid w:val="00D06CC0"/>
    <w:rsid w:val="00D13765"/>
    <w:rsid w:val="00D26542"/>
    <w:rsid w:val="00D42081"/>
    <w:rsid w:val="00D43020"/>
    <w:rsid w:val="00D602FB"/>
    <w:rsid w:val="00D67448"/>
    <w:rsid w:val="00D87373"/>
    <w:rsid w:val="00E04A98"/>
    <w:rsid w:val="00E0702A"/>
    <w:rsid w:val="00E313B2"/>
    <w:rsid w:val="00E45B2C"/>
    <w:rsid w:val="00E50AD2"/>
    <w:rsid w:val="00E74F49"/>
    <w:rsid w:val="00E769C7"/>
    <w:rsid w:val="00E82627"/>
    <w:rsid w:val="00EA3D3A"/>
    <w:rsid w:val="00EB6E38"/>
    <w:rsid w:val="00EC1FB6"/>
    <w:rsid w:val="00EC3CC7"/>
    <w:rsid w:val="00F42A33"/>
    <w:rsid w:val="00F527C5"/>
    <w:rsid w:val="00F700DF"/>
    <w:rsid w:val="00F77656"/>
    <w:rsid w:val="00FA1242"/>
    <w:rsid w:val="00FB418C"/>
    <w:rsid w:val="00FE23C3"/>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B5"/>
    <w:pPr>
      <w:ind w:left="720"/>
      <w:contextualSpacing/>
    </w:pPr>
  </w:style>
  <w:style w:type="paragraph" w:styleId="BalloonText">
    <w:name w:val="Balloon Text"/>
    <w:basedOn w:val="Normal"/>
    <w:link w:val="BalloonTextChar"/>
    <w:uiPriority w:val="99"/>
    <w:semiHidden/>
    <w:unhideWhenUsed/>
    <w:rsid w:val="00985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C"/>
    <w:rPr>
      <w:rFonts w:ascii="Tahoma" w:hAnsi="Tahoma" w:cs="Tahoma"/>
      <w:sz w:val="16"/>
      <w:szCs w:val="16"/>
    </w:rPr>
  </w:style>
  <w:style w:type="paragraph" w:styleId="DocumentMap">
    <w:name w:val="Document Map"/>
    <w:basedOn w:val="Normal"/>
    <w:link w:val="DocumentMapChar"/>
    <w:uiPriority w:val="99"/>
    <w:semiHidden/>
    <w:unhideWhenUsed/>
    <w:rsid w:val="00322A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2A7E"/>
    <w:rPr>
      <w:rFonts w:ascii="Tahoma" w:hAnsi="Tahoma" w:cs="Tahoma"/>
      <w:sz w:val="16"/>
      <w:szCs w:val="16"/>
    </w:rPr>
  </w:style>
  <w:style w:type="character" w:styleId="Hyperlink">
    <w:name w:val="Hyperlink"/>
    <w:basedOn w:val="DefaultParagraphFont"/>
    <w:uiPriority w:val="99"/>
    <w:unhideWhenUsed/>
    <w:rsid w:val="00CB1B11"/>
    <w:rPr>
      <w:color w:val="0000FF" w:themeColor="hyperlink"/>
      <w:u w:val="single"/>
    </w:rPr>
  </w:style>
  <w:style w:type="character" w:styleId="LineNumber">
    <w:name w:val="line number"/>
    <w:basedOn w:val="DefaultParagraphFont"/>
    <w:uiPriority w:val="99"/>
    <w:semiHidden/>
    <w:unhideWhenUsed/>
    <w:rsid w:val="00486917"/>
  </w:style>
  <w:style w:type="paragraph" w:styleId="Caption">
    <w:name w:val="caption"/>
    <w:basedOn w:val="Normal"/>
    <w:next w:val="Normal"/>
    <w:uiPriority w:val="35"/>
    <w:unhideWhenUsed/>
    <w:qFormat/>
    <w:rsid w:val="000E1F3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10043949">
      <w:bodyDiv w:val="1"/>
      <w:marLeft w:val="0"/>
      <w:marRight w:val="0"/>
      <w:marTop w:val="0"/>
      <w:marBottom w:val="0"/>
      <w:divBdr>
        <w:top w:val="none" w:sz="0" w:space="0" w:color="auto"/>
        <w:left w:val="none" w:sz="0" w:space="0" w:color="auto"/>
        <w:bottom w:val="none" w:sz="0" w:space="0" w:color="auto"/>
        <w:right w:val="none" w:sz="0" w:space="0" w:color="auto"/>
      </w:divBdr>
      <w:divsChild>
        <w:div w:id="516623919">
          <w:marLeft w:val="547"/>
          <w:marRight w:val="0"/>
          <w:marTop w:val="144"/>
          <w:marBottom w:val="0"/>
          <w:divBdr>
            <w:top w:val="none" w:sz="0" w:space="0" w:color="auto"/>
            <w:left w:val="none" w:sz="0" w:space="0" w:color="auto"/>
            <w:bottom w:val="none" w:sz="0" w:space="0" w:color="auto"/>
            <w:right w:val="none" w:sz="0" w:space="0" w:color="auto"/>
          </w:divBdr>
        </w:div>
        <w:div w:id="811141651">
          <w:marLeft w:val="1267"/>
          <w:marRight w:val="0"/>
          <w:marTop w:val="144"/>
          <w:marBottom w:val="0"/>
          <w:divBdr>
            <w:top w:val="none" w:sz="0" w:space="0" w:color="auto"/>
            <w:left w:val="none" w:sz="0" w:space="0" w:color="auto"/>
            <w:bottom w:val="none" w:sz="0" w:space="0" w:color="auto"/>
            <w:right w:val="none" w:sz="0" w:space="0" w:color="auto"/>
          </w:divBdr>
        </w:div>
        <w:div w:id="868615133">
          <w:marLeft w:val="547"/>
          <w:marRight w:val="0"/>
          <w:marTop w:val="144"/>
          <w:marBottom w:val="0"/>
          <w:divBdr>
            <w:top w:val="none" w:sz="0" w:space="0" w:color="auto"/>
            <w:left w:val="none" w:sz="0" w:space="0" w:color="auto"/>
            <w:bottom w:val="none" w:sz="0" w:space="0" w:color="auto"/>
            <w:right w:val="none" w:sz="0" w:space="0" w:color="auto"/>
          </w:divBdr>
        </w:div>
        <w:div w:id="1372149059">
          <w:marLeft w:val="547"/>
          <w:marRight w:val="0"/>
          <w:marTop w:val="144"/>
          <w:marBottom w:val="0"/>
          <w:divBdr>
            <w:top w:val="none" w:sz="0" w:space="0" w:color="auto"/>
            <w:left w:val="none" w:sz="0" w:space="0" w:color="auto"/>
            <w:bottom w:val="none" w:sz="0" w:space="0" w:color="auto"/>
            <w:right w:val="none" w:sz="0" w:space="0" w:color="auto"/>
          </w:divBdr>
        </w:div>
        <w:div w:id="1427531895">
          <w:marLeft w:val="547"/>
          <w:marRight w:val="0"/>
          <w:marTop w:val="144"/>
          <w:marBottom w:val="0"/>
          <w:divBdr>
            <w:top w:val="none" w:sz="0" w:space="0" w:color="auto"/>
            <w:left w:val="none" w:sz="0" w:space="0" w:color="auto"/>
            <w:bottom w:val="none" w:sz="0" w:space="0" w:color="auto"/>
            <w:right w:val="none" w:sz="0" w:space="0" w:color="auto"/>
          </w:divBdr>
        </w:div>
        <w:div w:id="1556351906">
          <w:marLeft w:val="547"/>
          <w:marRight w:val="0"/>
          <w:marTop w:val="144"/>
          <w:marBottom w:val="0"/>
          <w:divBdr>
            <w:top w:val="none" w:sz="0" w:space="0" w:color="auto"/>
            <w:left w:val="none" w:sz="0" w:space="0" w:color="auto"/>
            <w:bottom w:val="none" w:sz="0" w:space="0" w:color="auto"/>
            <w:right w:val="none" w:sz="0" w:space="0" w:color="auto"/>
          </w:divBdr>
        </w:div>
        <w:div w:id="2054310815">
          <w:marLeft w:val="547"/>
          <w:marRight w:val="0"/>
          <w:marTop w:val="144"/>
          <w:marBottom w:val="0"/>
          <w:divBdr>
            <w:top w:val="none" w:sz="0" w:space="0" w:color="auto"/>
            <w:left w:val="none" w:sz="0" w:space="0" w:color="auto"/>
            <w:bottom w:val="none" w:sz="0" w:space="0" w:color="auto"/>
            <w:right w:val="none" w:sz="0" w:space="0" w:color="auto"/>
          </w:divBdr>
        </w:div>
      </w:divsChild>
    </w:div>
    <w:div w:id="1708869446">
      <w:bodyDiv w:val="1"/>
      <w:marLeft w:val="0"/>
      <w:marRight w:val="0"/>
      <w:marTop w:val="0"/>
      <w:marBottom w:val="0"/>
      <w:divBdr>
        <w:top w:val="none" w:sz="0" w:space="0" w:color="auto"/>
        <w:left w:val="none" w:sz="0" w:space="0" w:color="auto"/>
        <w:bottom w:val="none" w:sz="0" w:space="0" w:color="auto"/>
        <w:right w:val="none" w:sz="0" w:space="0" w:color="auto"/>
      </w:divBdr>
      <w:divsChild>
        <w:div w:id="697044562">
          <w:marLeft w:val="1267"/>
          <w:marRight w:val="0"/>
          <w:marTop w:val="115"/>
          <w:marBottom w:val="0"/>
          <w:divBdr>
            <w:top w:val="none" w:sz="0" w:space="0" w:color="auto"/>
            <w:left w:val="none" w:sz="0" w:space="0" w:color="auto"/>
            <w:bottom w:val="none" w:sz="0" w:space="0" w:color="auto"/>
            <w:right w:val="none" w:sz="0" w:space="0" w:color="auto"/>
          </w:divBdr>
        </w:div>
        <w:div w:id="937100110">
          <w:marLeft w:val="1267"/>
          <w:marRight w:val="0"/>
          <w:marTop w:val="115"/>
          <w:marBottom w:val="0"/>
          <w:divBdr>
            <w:top w:val="none" w:sz="0" w:space="0" w:color="auto"/>
            <w:left w:val="none" w:sz="0" w:space="0" w:color="auto"/>
            <w:bottom w:val="none" w:sz="0" w:space="0" w:color="auto"/>
            <w:right w:val="none" w:sz="0" w:space="0" w:color="auto"/>
          </w:divBdr>
        </w:div>
        <w:div w:id="1041322411">
          <w:marLeft w:val="547"/>
          <w:marRight w:val="0"/>
          <w:marTop w:val="115"/>
          <w:marBottom w:val="0"/>
          <w:divBdr>
            <w:top w:val="none" w:sz="0" w:space="0" w:color="auto"/>
            <w:left w:val="none" w:sz="0" w:space="0" w:color="auto"/>
            <w:bottom w:val="none" w:sz="0" w:space="0" w:color="auto"/>
            <w:right w:val="none" w:sz="0" w:space="0" w:color="auto"/>
          </w:divBdr>
        </w:div>
        <w:div w:id="1165168009">
          <w:marLeft w:val="547"/>
          <w:marRight w:val="0"/>
          <w:marTop w:val="115"/>
          <w:marBottom w:val="0"/>
          <w:divBdr>
            <w:top w:val="none" w:sz="0" w:space="0" w:color="auto"/>
            <w:left w:val="none" w:sz="0" w:space="0" w:color="auto"/>
            <w:bottom w:val="none" w:sz="0" w:space="0" w:color="auto"/>
            <w:right w:val="none" w:sz="0" w:space="0" w:color="auto"/>
          </w:divBdr>
        </w:div>
        <w:div w:id="1276407801">
          <w:marLeft w:val="1267"/>
          <w:marRight w:val="0"/>
          <w:marTop w:val="115"/>
          <w:marBottom w:val="0"/>
          <w:divBdr>
            <w:top w:val="none" w:sz="0" w:space="0" w:color="auto"/>
            <w:left w:val="none" w:sz="0" w:space="0" w:color="auto"/>
            <w:bottom w:val="none" w:sz="0" w:space="0" w:color="auto"/>
            <w:right w:val="none" w:sz="0" w:space="0" w:color="auto"/>
          </w:divBdr>
        </w:div>
        <w:div w:id="14701990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homepage.org/Downloads.php" TargetMode="Externa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tajani@sspa.com" TargetMode="Externa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hyperlink" Target="mailto:matt@sspa.com" TargetMode="External"/><Relationship Id="rId11" Type="http://schemas.openxmlformats.org/officeDocument/2006/relationships/hyperlink" Target="http://hydro.geo.ua.edu/mt3d/mt3dms_v5_supplemental.pdf" TargetMode="Externa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http://water.usgs.gov/nrp/gwsoftware/modflow2000/ofr00-92.pdf" TargetMode="External"/><Relationship Id="rId4" Type="http://schemas.openxmlformats.org/officeDocument/2006/relationships/settings" Target="settings.xml"/><Relationship Id="rId9" Type="http://schemas.openxmlformats.org/officeDocument/2006/relationships/hyperlink" Target="http://water.usgs.gov/software/MODFLOW/code/doc/ofr96485.pdf" TargetMode="Externa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A6DB-6C01-4E7E-8C61-6C24AC8E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cp:lastPrinted>2011-02-02T01:45:00Z</cp:lastPrinted>
  <dcterms:created xsi:type="dcterms:W3CDTF">2011-02-10T20:29:00Z</dcterms:created>
  <dcterms:modified xsi:type="dcterms:W3CDTF">2011-02-10T20:44:00Z</dcterms:modified>
</cp:coreProperties>
</file>